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14:anchorId="2429580F" wp14:editId="6123FB68">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3E6C58" w:rsidP="00407266">
      <w:pPr>
        <w:suppressAutoHyphens w:val="0"/>
        <w:ind w:left="5220"/>
        <w:rPr>
          <w:rFonts w:eastAsia="Times New Roman"/>
          <w:bCs/>
          <w:sz w:val="28"/>
          <w:szCs w:val="28"/>
          <w:lang w:eastAsia="ru-RU"/>
        </w:rPr>
      </w:pPr>
      <w:r>
        <w:rPr>
          <w:noProof/>
          <w:lang w:eastAsia="ru-RU"/>
        </w:rPr>
        <w:drawing>
          <wp:anchor distT="0" distB="0" distL="114300" distR="114300" simplePos="0" relativeHeight="251660288" behindDoc="1" locked="0" layoutInCell="1" allowOverlap="1" wp14:anchorId="5E3A9972" wp14:editId="091D889A">
            <wp:simplePos x="0" y="0"/>
            <wp:positionH relativeFrom="column">
              <wp:posOffset>2948940</wp:posOffset>
            </wp:positionH>
            <wp:positionV relativeFrom="paragraph">
              <wp:posOffset>91440</wp:posOffset>
            </wp:positionV>
            <wp:extent cx="3310890" cy="1750060"/>
            <wp:effectExtent l="0" t="0" r="3810" b="2540"/>
            <wp:wrapTight wrapText="bothSides">
              <wp:wrapPolygon edited="0">
                <wp:start x="0" y="0"/>
                <wp:lineTo x="0" y="21396"/>
                <wp:lineTo x="21501" y="21396"/>
                <wp:lineTo x="21501" y="0"/>
                <wp:lineTo x="0" y="0"/>
              </wp:wrapPolygon>
            </wp:wrapTight>
            <wp:docPr id="2" name="Рисунок 2" descr="C:\Users\Мой\Downloads\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ownloads\123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089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1D29C2" w:rsidRDefault="001D29C2" w:rsidP="00CF5896">
      <w:pPr>
        <w:tabs>
          <w:tab w:val="right" w:leader="underscore" w:pos="8505"/>
        </w:tabs>
        <w:suppressAutoHyphens w:val="0"/>
        <w:rPr>
          <w:rFonts w:eastAsia="Times New Roman"/>
          <w:b/>
          <w:bCs/>
          <w:sz w:val="28"/>
          <w:szCs w:val="28"/>
          <w:lang w:eastAsia="ru-RU"/>
        </w:rPr>
      </w:pPr>
    </w:p>
    <w:p w:rsidR="003E6C58" w:rsidRDefault="003E6C58" w:rsidP="00407266">
      <w:pPr>
        <w:tabs>
          <w:tab w:val="right" w:leader="underscore" w:pos="8505"/>
        </w:tabs>
        <w:suppressAutoHyphens w:val="0"/>
        <w:jc w:val="center"/>
        <w:rPr>
          <w:sz w:val="28"/>
          <w:szCs w:val="28"/>
        </w:rPr>
      </w:pPr>
    </w:p>
    <w:p w:rsidR="003E6C58" w:rsidRDefault="003E6C58" w:rsidP="00407266">
      <w:pPr>
        <w:tabs>
          <w:tab w:val="right" w:leader="underscore" w:pos="8505"/>
        </w:tabs>
        <w:suppressAutoHyphens w:val="0"/>
        <w:jc w:val="center"/>
        <w:rPr>
          <w:sz w:val="28"/>
          <w:szCs w:val="28"/>
        </w:rPr>
      </w:pPr>
    </w:p>
    <w:p w:rsidR="003E6C58" w:rsidRDefault="003E6C58" w:rsidP="00407266">
      <w:pPr>
        <w:tabs>
          <w:tab w:val="right" w:leader="underscore" w:pos="8505"/>
        </w:tabs>
        <w:suppressAutoHyphens w:val="0"/>
        <w:jc w:val="center"/>
        <w:rPr>
          <w:sz w:val="28"/>
          <w:szCs w:val="28"/>
        </w:rPr>
      </w:pPr>
    </w:p>
    <w:p w:rsidR="003E6C58" w:rsidRDefault="003E6C58" w:rsidP="00407266">
      <w:pPr>
        <w:tabs>
          <w:tab w:val="right" w:leader="underscore" w:pos="8505"/>
        </w:tabs>
        <w:suppressAutoHyphens w:val="0"/>
        <w:jc w:val="center"/>
        <w:rPr>
          <w:sz w:val="28"/>
          <w:szCs w:val="28"/>
        </w:rPr>
      </w:pPr>
    </w:p>
    <w:p w:rsidR="003E6C58" w:rsidRDefault="003E6C58" w:rsidP="00407266">
      <w:pPr>
        <w:tabs>
          <w:tab w:val="right" w:leader="underscore" w:pos="8505"/>
        </w:tabs>
        <w:suppressAutoHyphens w:val="0"/>
        <w:jc w:val="center"/>
        <w:rPr>
          <w:sz w:val="28"/>
          <w:szCs w:val="28"/>
        </w:rPr>
      </w:pPr>
    </w:p>
    <w:p w:rsidR="003E6C58" w:rsidRDefault="003E6C58" w:rsidP="00407266">
      <w:pPr>
        <w:tabs>
          <w:tab w:val="right" w:leader="underscore" w:pos="8505"/>
        </w:tabs>
        <w:suppressAutoHyphens w:val="0"/>
        <w:jc w:val="center"/>
        <w:rPr>
          <w:sz w:val="28"/>
          <w:szCs w:val="28"/>
        </w:rPr>
      </w:pPr>
    </w:p>
    <w:p w:rsidR="001D29C2" w:rsidRPr="004075CE" w:rsidRDefault="001D29C2" w:rsidP="00407266">
      <w:pPr>
        <w:tabs>
          <w:tab w:val="right" w:leader="underscore" w:pos="8505"/>
        </w:tabs>
        <w:suppressAutoHyphens w:val="0"/>
        <w:jc w:val="center"/>
        <w:rPr>
          <w:rFonts w:eastAsia="Times New Roman"/>
          <w:b/>
          <w:bCs/>
          <w:sz w:val="28"/>
          <w:szCs w:val="28"/>
          <w:lang w:eastAsia="ru-RU"/>
        </w:rPr>
      </w:pPr>
      <w:r w:rsidRPr="004075CE">
        <w:rPr>
          <w:sz w:val="28"/>
          <w:szCs w:val="28"/>
        </w:rPr>
        <w:t xml:space="preserve">КАФЕДРА </w:t>
      </w:r>
      <w:r w:rsidR="004F19E4" w:rsidRPr="004075CE">
        <w:rPr>
          <w:sz w:val="28"/>
          <w:szCs w:val="28"/>
        </w:rPr>
        <w:t>УГОЛОВНОГО ПРАВА И КРИМИНОЛОГИИ</w:t>
      </w:r>
      <w:r w:rsidRPr="004075CE">
        <w:rPr>
          <w:rFonts w:eastAsia="Times New Roman"/>
          <w:b/>
          <w:bCs/>
          <w:sz w:val="28"/>
          <w:szCs w:val="28"/>
          <w:lang w:eastAsia="ru-RU"/>
        </w:rPr>
        <w:t xml:space="preserve"> </w:t>
      </w:r>
    </w:p>
    <w:p w:rsidR="00407266" w:rsidRPr="004075CE" w:rsidRDefault="00407266" w:rsidP="00407266">
      <w:pPr>
        <w:tabs>
          <w:tab w:val="right" w:leader="underscore" w:pos="8505"/>
        </w:tabs>
        <w:suppressAutoHyphens w:val="0"/>
        <w:jc w:val="center"/>
        <w:rPr>
          <w:rFonts w:eastAsia="Times New Roman"/>
          <w:b/>
          <w:bCs/>
          <w:sz w:val="28"/>
          <w:szCs w:val="28"/>
          <w:lang w:eastAsia="ru-RU"/>
        </w:rPr>
      </w:pPr>
    </w:p>
    <w:p w:rsidR="00407266" w:rsidRPr="004075CE" w:rsidRDefault="004775CA" w:rsidP="00B3510A">
      <w:pPr>
        <w:tabs>
          <w:tab w:val="right" w:leader="underscore" w:pos="8505"/>
        </w:tabs>
        <w:suppressAutoHyphens w:val="0"/>
        <w:jc w:val="center"/>
        <w:rPr>
          <w:rFonts w:eastAsia="Times New Roman"/>
          <w:b/>
          <w:bCs/>
          <w:sz w:val="28"/>
          <w:szCs w:val="28"/>
          <w:lang w:eastAsia="ru-RU"/>
        </w:rPr>
      </w:pPr>
      <w:r w:rsidRPr="004075CE">
        <w:rPr>
          <w:rFonts w:eastAsia="Times New Roman"/>
          <w:b/>
          <w:bCs/>
          <w:sz w:val="28"/>
          <w:szCs w:val="28"/>
          <w:lang w:eastAsia="ru-RU"/>
        </w:rPr>
        <w:t xml:space="preserve">МЕТОДИЧЕСКИЕ РЕКОМЕНДАЦИИ ПО </w:t>
      </w:r>
      <w:r w:rsidR="007F7F70">
        <w:rPr>
          <w:rFonts w:eastAsia="Times New Roman"/>
          <w:b/>
          <w:bCs/>
          <w:sz w:val="28"/>
          <w:szCs w:val="28"/>
          <w:lang w:eastAsia="ru-RU"/>
        </w:rPr>
        <w:t>САМОСТОЯТЕЛЬНОЙ РАБОТЕ ОБУЧАЮЩИХСЯ</w:t>
      </w:r>
    </w:p>
    <w:p w:rsidR="00407266" w:rsidRPr="004075CE" w:rsidRDefault="00407266" w:rsidP="00407266">
      <w:pPr>
        <w:tabs>
          <w:tab w:val="right" w:leader="underscore" w:pos="8505"/>
        </w:tabs>
        <w:suppressAutoHyphens w:val="0"/>
        <w:jc w:val="center"/>
        <w:rPr>
          <w:rFonts w:eastAsia="Times New Roman"/>
          <w:b/>
          <w:bCs/>
          <w:sz w:val="28"/>
          <w:szCs w:val="28"/>
          <w:lang w:eastAsia="ru-RU"/>
        </w:rPr>
      </w:pPr>
    </w:p>
    <w:p w:rsidR="00407266" w:rsidRPr="004075CE" w:rsidRDefault="00407266" w:rsidP="00407266">
      <w:pPr>
        <w:tabs>
          <w:tab w:val="center" w:pos="4678"/>
          <w:tab w:val="left" w:pos="9354"/>
        </w:tabs>
        <w:suppressAutoHyphens w:val="0"/>
        <w:rPr>
          <w:rFonts w:eastAsia="Times New Roman"/>
          <w:bCs/>
          <w:sz w:val="28"/>
          <w:szCs w:val="28"/>
          <w:u w:val="single"/>
          <w:lang w:eastAsia="ru-RU"/>
        </w:rPr>
      </w:pPr>
      <w:r w:rsidRPr="004075CE">
        <w:rPr>
          <w:sz w:val="28"/>
          <w:szCs w:val="28"/>
          <w:u w:val="single"/>
        </w:rPr>
        <w:tab/>
      </w:r>
      <w:r w:rsidR="001D29C2" w:rsidRPr="004075CE">
        <w:rPr>
          <w:rFonts w:eastAsia="Times New Roman"/>
          <w:bCs/>
          <w:sz w:val="28"/>
          <w:szCs w:val="28"/>
          <w:u w:val="single"/>
          <w:lang w:eastAsia="ru-RU"/>
        </w:rPr>
        <w:t>40.04.01 Юриспруденция</w:t>
      </w:r>
      <w:r w:rsidRPr="004075CE">
        <w:rPr>
          <w:rFonts w:eastAsia="Times New Roman"/>
          <w:bCs/>
          <w:sz w:val="28"/>
          <w:szCs w:val="28"/>
          <w:u w:val="single"/>
          <w:lang w:eastAsia="ru-RU"/>
        </w:rPr>
        <w:tab/>
      </w:r>
    </w:p>
    <w:p w:rsidR="00407266" w:rsidRPr="004075CE" w:rsidRDefault="00407266" w:rsidP="00407266">
      <w:pPr>
        <w:suppressAutoHyphens w:val="0"/>
        <w:jc w:val="center"/>
        <w:rPr>
          <w:rFonts w:eastAsia="Times New Roman"/>
          <w:bCs/>
          <w:sz w:val="20"/>
          <w:szCs w:val="28"/>
          <w:lang w:eastAsia="ru-RU"/>
        </w:rPr>
      </w:pPr>
      <w:r w:rsidRPr="004075CE">
        <w:rPr>
          <w:rFonts w:eastAsia="Times New Roman"/>
          <w:bCs/>
          <w:sz w:val="20"/>
          <w:szCs w:val="28"/>
          <w:lang w:eastAsia="ru-RU"/>
        </w:rPr>
        <w:t>(код и наименование направления подготовки)</w:t>
      </w:r>
    </w:p>
    <w:p w:rsidR="00407266" w:rsidRPr="004075CE" w:rsidRDefault="00407266" w:rsidP="00407266">
      <w:pPr>
        <w:suppressAutoHyphens w:val="0"/>
        <w:jc w:val="both"/>
        <w:rPr>
          <w:rFonts w:eastAsia="Times New Roman"/>
          <w:bCs/>
          <w:sz w:val="28"/>
          <w:szCs w:val="28"/>
          <w:lang w:eastAsia="ru-RU"/>
        </w:rPr>
      </w:pPr>
    </w:p>
    <w:p w:rsidR="00407266" w:rsidRPr="004075CE" w:rsidRDefault="00407266" w:rsidP="00407266">
      <w:pPr>
        <w:tabs>
          <w:tab w:val="center" w:pos="6379"/>
          <w:tab w:val="left" w:pos="9354"/>
        </w:tabs>
        <w:suppressAutoHyphens w:val="0"/>
        <w:jc w:val="both"/>
        <w:rPr>
          <w:rFonts w:eastAsia="Times New Roman"/>
          <w:bCs/>
          <w:sz w:val="28"/>
          <w:szCs w:val="28"/>
          <w:u w:val="single"/>
          <w:lang w:eastAsia="ru-RU"/>
        </w:rPr>
      </w:pPr>
      <w:r w:rsidRPr="004075CE">
        <w:rPr>
          <w:rFonts w:eastAsia="Times New Roman"/>
          <w:bCs/>
          <w:sz w:val="28"/>
          <w:szCs w:val="28"/>
          <w:lang w:eastAsia="ru-RU"/>
        </w:rPr>
        <w:t xml:space="preserve">Направленность (профиль) </w:t>
      </w:r>
      <w:r w:rsidRPr="004075CE">
        <w:rPr>
          <w:rFonts w:eastAsia="Times New Roman"/>
          <w:bCs/>
          <w:sz w:val="28"/>
          <w:szCs w:val="28"/>
          <w:u w:val="single"/>
          <w:lang w:eastAsia="ru-RU"/>
        </w:rPr>
        <w:tab/>
      </w:r>
      <w:r w:rsidR="001D29C2" w:rsidRPr="004075CE">
        <w:rPr>
          <w:rFonts w:eastAsia="Times New Roman"/>
          <w:bCs/>
          <w:sz w:val="28"/>
          <w:szCs w:val="28"/>
          <w:u w:val="single"/>
          <w:lang w:eastAsia="ru-RU"/>
        </w:rPr>
        <w:t>Правоохранительная</w:t>
      </w:r>
      <w:r w:rsidRPr="004075CE">
        <w:rPr>
          <w:rFonts w:eastAsia="Times New Roman"/>
          <w:bCs/>
          <w:sz w:val="28"/>
          <w:szCs w:val="28"/>
          <w:u w:val="single"/>
          <w:lang w:eastAsia="ru-RU"/>
        </w:rPr>
        <w:tab/>
      </w:r>
    </w:p>
    <w:p w:rsidR="00407266" w:rsidRPr="004075CE" w:rsidRDefault="00407266" w:rsidP="00407266">
      <w:pPr>
        <w:tabs>
          <w:tab w:val="center" w:pos="6379"/>
        </w:tabs>
        <w:suppressAutoHyphens w:val="0"/>
        <w:rPr>
          <w:rFonts w:eastAsia="Times New Roman"/>
          <w:bCs/>
          <w:sz w:val="28"/>
          <w:szCs w:val="28"/>
          <w:lang w:eastAsia="ru-RU"/>
        </w:rPr>
      </w:pPr>
      <w:r w:rsidRPr="004075CE">
        <w:rPr>
          <w:rFonts w:eastAsia="Times New Roman"/>
          <w:bCs/>
          <w:sz w:val="28"/>
          <w:szCs w:val="28"/>
          <w:lang w:eastAsia="ru-RU"/>
        </w:rPr>
        <w:tab/>
      </w:r>
      <w:r w:rsidRPr="004075CE">
        <w:rPr>
          <w:rFonts w:eastAsia="Times New Roman"/>
          <w:bCs/>
          <w:sz w:val="20"/>
          <w:szCs w:val="28"/>
          <w:lang w:eastAsia="ru-RU"/>
        </w:rPr>
        <w:t>(наименование направленности (профиля))</w:t>
      </w:r>
    </w:p>
    <w:p w:rsidR="00407266" w:rsidRPr="004075CE" w:rsidRDefault="00407266" w:rsidP="00407266">
      <w:pPr>
        <w:suppressAutoHyphens w:val="0"/>
        <w:jc w:val="both"/>
        <w:rPr>
          <w:rFonts w:eastAsia="Times New Roman"/>
          <w:bCs/>
          <w:sz w:val="28"/>
          <w:szCs w:val="28"/>
          <w:lang w:eastAsia="ru-RU"/>
        </w:rPr>
      </w:pPr>
    </w:p>
    <w:p w:rsidR="00407266" w:rsidRPr="004075CE" w:rsidRDefault="00407266" w:rsidP="00407266">
      <w:pPr>
        <w:tabs>
          <w:tab w:val="center" w:pos="6379"/>
          <w:tab w:val="left" w:pos="9354"/>
        </w:tabs>
        <w:suppressAutoHyphens w:val="0"/>
        <w:jc w:val="both"/>
        <w:rPr>
          <w:rFonts w:eastAsia="Times New Roman"/>
          <w:bCs/>
          <w:sz w:val="28"/>
          <w:szCs w:val="28"/>
          <w:u w:val="single"/>
          <w:lang w:eastAsia="ru-RU"/>
        </w:rPr>
      </w:pPr>
      <w:r w:rsidRPr="004075CE">
        <w:rPr>
          <w:rFonts w:eastAsia="Times New Roman"/>
          <w:bCs/>
          <w:sz w:val="28"/>
          <w:szCs w:val="28"/>
          <w:lang w:eastAsia="ru-RU"/>
        </w:rPr>
        <w:t xml:space="preserve">Квалификация выпускника </w:t>
      </w:r>
      <w:r w:rsidRPr="004075CE">
        <w:rPr>
          <w:rFonts w:eastAsia="Times New Roman"/>
          <w:bCs/>
          <w:sz w:val="28"/>
          <w:szCs w:val="28"/>
          <w:u w:val="single"/>
          <w:lang w:eastAsia="ru-RU"/>
        </w:rPr>
        <w:tab/>
      </w:r>
      <w:r w:rsidR="001D29C2" w:rsidRPr="004075CE">
        <w:rPr>
          <w:rFonts w:eastAsia="Times New Roman"/>
          <w:bCs/>
          <w:sz w:val="28"/>
          <w:szCs w:val="28"/>
          <w:u w:val="single"/>
          <w:lang w:eastAsia="ru-RU"/>
        </w:rPr>
        <w:t>Магистр</w:t>
      </w:r>
      <w:r w:rsidRPr="004075CE">
        <w:rPr>
          <w:rFonts w:eastAsia="Times New Roman"/>
          <w:bCs/>
          <w:sz w:val="28"/>
          <w:szCs w:val="28"/>
          <w:u w:val="single"/>
          <w:lang w:eastAsia="ru-RU"/>
        </w:rPr>
        <w:tab/>
      </w:r>
    </w:p>
    <w:p w:rsidR="00407266" w:rsidRPr="004075CE" w:rsidRDefault="00407266" w:rsidP="00407266">
      <w:pPr>
        <w:tabs>
          <w:tab w:val="center" w:pos="6379"/>
        </w:tabs>
        <w:suppressAutoHyphens w:val="0"/>
        <w:rPr>
          <w:rFonts w:eastAsia="Times New Roman"/>
          <w:bCs/>
          <w:sz w:val="28"/>
          <w:szCs w:val="28"/>
          <w:lang w:eastAsia="ru-RU"/>
        </w:rPr>
      </w:pPr>
      <w:r w:rsidRPr="004075CE">
        <w:rPr>
          <w:rFonts w:eastAsia="Times New Roman"/>
          <w:bCs/>
          <w:sz w:val="28"/>
          <w:szCs w:val="28"/>
          <w:lang w:eastAsia="ru-RU"/>
        </w:rPr>
        <w:tab/>
      </w:r>
      <w:r w:rsidRPr="004075CE">
        <w:rPr>
          <w:rFonts w:eastAsia="Times New Roman"/>
          <w:bCs/>
          <w:sz w:val="20"/>
          <w:szCs w:val="28"/>
          <w:lang w:eastAsia="ru-RU"/>
        </w:rPr>
        <w:t xml:space="preserve">(наименование </w:t>
      </w:r>
      <w:r w:rsidR="002841DF" w:rsidRPr="004075CE">
        <w:rPr>
          <w:rFonts w:eastAsia="Times New Roman"/>
          <w:bCs/>
          <w:sz w:val="20"/>
          <w:szCs w:val="28"/>
          <w:lang w:eastAsia="ru-RU"/>
        </w:rPr>
        <w:t>квалификации</w:t>
      </w:r>
      <w:r w:rsidRPr="004075CE">
        <w:rPr>
          <w:rFonts w:eastAsia="Times New Roman"/>
          <w:bCs/>
          <w:sz w:val="20"/>
          <w:szCs w:val="28"/>
          <w:lang w:eastAsia="ru-RU"/>
        </w:rPr>
        <w:t>)</w:t>
      </w:r>
    </w:p>
    <w:p w:rsidR="00407266" w:rsidRPr="004075CE" w:rsidRDefault="00407266" w:rsidP="00407266">
      <w:pPr>
        <w:suppressAutoHyphens w:val="0"/>
        <w:jc w:val="both"/>
        <w:rPr>
          <w:rFonts w:eastAsia="Times New Roman"/>
          <w:bCs/>
          <w:sz w:val="28"/>
          <w:szCs w:val="28"/>
          <w:lang w:eastAsia="ru-RU"/>
        </w:rPr>
      </w:pPr>
    </w:p>
    <w:p w:rsidR="00407266" w:rsidRPr="004075CE" w:rsidRDefault="00407266" w:rsidP="00407266">
      <w:pPr>
        <w:tabs>
          <w:tab w:val="center" w:pos="5812"/>
          <w:tab w:val="left" w:pos="9354"/>
        </w:tabs>
        <w:suppressAutoHyphens w:val="0"/>
        <w:jc w:val="both"/>
        <w:rPr>
          <w:rFonts w:eastAsia="Times New Roman"/>
          <w:bCs/>
          <w:sz w:val="28"/>
          <w:szCs w:val="28"/>
          <w:u w:val="single"/>
          <w:lang w:eastAsia="ru-RU"/>
        </w:rPr>
      </w:pPr>
      <w:r w:rsidRPr="004075CE">
        <w:rPr>
          <w:rFonts w:eastAsia="Times New Roman"/>
          <w:bCs/>
          <w:sz w:val="28"/>
          <w:szCs w:val="28"/>
          <w:lang w:eastAsia="ru-RU"/>
        </w:rPr>
        <w:t xml:space="preserve">Форма обучения </w:t>
      </w:r>
      <w:r w:rsidRPr="004075CE">
        <w:rPr>
          <w:rFonts w:eastAsia="Times New Roman"/>
          <w:bCs/>
          <w:sz w:val="28"/>
          <w:szCs w:val="28"/>
          <w:u w:val="single"/>
          <w:lang w:eastAsia="ru-RU"/>
        </w:rPr>
        <w:tab/>
      </w:r>
      <w:r w:rsidR="007E3ED5" w:rsidRPr="004075CE">
        <w:rPr>
          <w:rFonts w:eastAsia="Times New Roman"/>
          <w:bCs/>
          <w:sz w:val="28"/>
          <w:szCs w:val="28"/>
          <w:u w:val="single"/>
          <w:lang w:eastAsia="ru-RU"/>
        </w:rPr>
        <w:t>Очная</w:t>
      </w:r>
      <w:r w:rsidR="0022232C">
        <w:rPr>
          <w:rFonts w:eastAsia="Times New Roman"/>
          <w:bCs/>
          <w:sz w:val="28"/>
          <w:szCs w:val="28"/>
          <w:u w:val="single"/>
          <w:lang w:eastAsia="ru-RU"/>
        </w:rPr>
        <w:t>, заочная</w:t>
      </w:r>
      <w:bookmarkStart w:id="0" w:name="_GoBack"/>
      <w:bookmarkEnd w:id="0"/>
      <w:r w:rsidRPr="004075CE">
        <w:rPr>
          <w:rFonts w:eastAsia="Times New Roman"/>
          <w:bCs/>
          <w:sz w:val="28"/>
          <w:szCs w:val="28"/>
          <w:u w:val="single"/>
          <w:lang w:eastAsia="ru-RU"/>
        </w:rPr>
        <w:tab/>
      </w:r>
    </w:p>
    <w:p w:rsidR="00407266" w:rsidRPr="004075CE" w:rsidRDefault="00407266" w:rsidP="00407266">
      <w:pPr>
        <w:tabs>
          <w:tab w:val="center" w:pos="5812"/>
        </w:tabs>
        <w:suppressAutoHyphens w:val="0"/>
        <w:rPr>
          <w:rFonts w:eastAsia="Times New Roman"/>
          <w:bCs/>
          <w:sz w:val="28"/>
          <w:szCs w:val="28"/>
          <w:lang w:eastAsia="ru-RU"/>
        </w:rPr>
      </w:pPr>
      <w:r w:rsidRPr="004075CE">
        <w:rPr>
          <w:rFonts w:eastAsia="Times New Roman"/>
          <w:bCs/>
          <w:sz w:val="28"/>
          <w:szCs w:val="28"/>
          <w:lang w:eastAsia="ru-RU"/>
        </w:rPr>
        <w:tab/>
      </w:r>
      <w:r w:rsidRPr="004075CE">
        <w:rPr>
          <w:rFonts w:eastAsia="Times New Roman"/>
          <w:bCs/>
          <w:sz w:val="20"/>
          <w:szCs w:val="28"/>
          <w:lang w:eastAsia="ru-RU"/>
        </w:rPr>
        <w:t>(очная, очно-заочная, заочная)</w:t>
      </w:r>
    </w:p>
    <w:p w:rsidR="00407266" w:rsidRPr="004075CE" w:rsidRDefault="00407266" w:rsidP="00407266">
      <w:pPr>
        <w:suppressAutoHyphens w:val="0"/>
        <w:jc w:val="both"/>
        <w:rPr>
          <w:rFonts w:eastAsia="Times New Roman"/>
          <w:bCs/>
          <w:sz w:val="28"/>
          <w:szCs w:val="28"/>
          <w:lang w:eastAsia="ru-RU"/>
        </w:rPr>
      </w:pPr>
    </w:p>
    <w:p w:rsidR="00407266" w:rsidRPr="004075CE" w:rsidRDefault="00407266" w:rsidP="00407266">
      <w:pPr>
        <w:suppressAutoHyphens w:val="0"/>
        <w:jc w:val="both"/>
        <w:rPr>
          <w:rFonts w:eastAsia="Times New Roman"/>
          <w:bCs/>
          <w:sz w:val="28"/>
          <w:szCs w:val="28"/>
          <w:lang w:eastAsia="ru-RU"/>
        </w:rPr>
      </w:pPr>
    </w:p>
    <w:p w:rsidR="00407266" w:rsidRPr="004075CE" w:rsidRDefault="00407266" w:rsidP="00407266">
      <w:pPr>
        <w:suppressAutoHyphens w:val="0"/>
        <w:rPr>
          <w:rFonts w:eastAsia="Times New Roman"/>
          <w:bCs/>
          <w:sz w:val="28"/>
          <w:szCs w:val="28"/>
          <w:lang w:eastAsia="ru-RU"/>
        </w:rPr>
      </w:pPr>
    </w:p>
    <w:p w:rsidR="001D29C2" w:rsidRPr="004075CE" w:rsidRDefault="001D29C2" w:rsidP="00407266">
      <w:pPr>
        <w:suppressAutoHyphens w:val="0"/>
        <w:rPr>
          <w:rFonts w:eastAsia="Times New Roman"/>
          <w:bCs/>
          <w:sz w:val="28"/>
          <w:szCs w:val="28"/>
          <w:lang w:eastAsia="ru-RU"/>
        </w:rPr>
      </w:pPr>
    </w:p>
    <w:p w:rsidR="00407266" w:rsidRPr="004075CE" w:rsidRDefault="00407266" w:rsidP="00407266">
      <w:pPr>
        <w:tabs>
          <w:tab w:val="right" w:leader="underscore" w:pos="8505"/>
        </w:tabs>
        <w:suppressAutoHyphens w:val="0"/>
        <w:jc w:val="center"/>
        <w:rPr>
          <w:rFonts w:eastAsia="Times New Roman"/>
          <w:bCs/>
          <w:sz w:val="28"/>
          <w:szCs w:val="28"/>
          <w:lang w:eastAsia="ru-RU"/>
        </w:rPr>
      </w:pPr>
    </w:p>
    <w:p w:rsidR="00407266" w:rsidRPr="004075CE" w:rsidRDefault="00407266" w:rsidP="00407266">
      <w:pPr>
        <w:tabs>
          <w:tab w:val="right" w:leader="underscore" w:pos="8505"/>
        </w:tabs>
        <w:suppressAutoHyphens w:val="0"/>
        <w:jc w:val="center"/>
        <w:rPr>
          <w:rFonts w:eastAsia="Times New Roman"/>
          <w:bCs/>
          <w:sz w:val="28"/>
          <w:szCs w:val="28"/>
          <w:lang w:eastAsia="ru-RU"/>
        </w:rPr>
      </w:pPr>
    </w:p>
    <w:p w:rsidR="004775CA" w:rsidRPr="004075CE" w:rsidRDefault="004775CA" w:rsidP="00407266">
      <w:pPr>
        <w:tabs>
          <w:tab w:val="right" w:leader="underscore" w:pos="8505"/>
        </w:tabs>
        <w:suppressAutoHyphens w:val="0"/>
        <w:jc w:val="center"/>
        <w:rPr>
          <w:rFonts w:eastAsia="Times New Roman"/>
          <w:bCs/>
          <w:sz w:val="28"/>
          <w:szCs w:val="28"/>
          <w:lang w:eastAsia="ru-RU"/>
        </w:rPr>
      </w:pPr>
    </w:p>
    <w:p w:rsidR="00B3510A" w:rsidRPr="004075CE" w:rsidRDefault="00B3510A" w:rsidP="00407266">
      <w:pPr>
        <w:tabs>
          <w:tab w:val="right" w:leader="underscore" w:pos="8505"/>
        </w:tabs>
        <w:suppressAutoHyphens w:val="0"/>
        <w:jc w:val="center"/>
        <w:rPr>
          <w:rFonts w:eastAsia="Times New Roman"/>
          <w:bCs/>
          <w:sz w:val="28"/>
          <w:szCs w:val="28"/>
          <w:lang w:eastAsia="ru-RU"/>
        </w:rPr>
      </w:pPr>
    </w:p>
    <w:p w:rsidR="00B3510A" w:rsidRPr="004075CE" w:rsidRDefault="00B3510A" w:rsidP="00407266">
      <w:pPr>
        <w:tabs>
          <w:tab w:val="right" w:leader="underscore" w:pos="8505"/>
        </w:tabs>
        <w:suppressAutoHyphens w:val="0"/>
        <w:jc w:val="center"/>
        <w:rPr>
          <w:rFonts w:eastAsia="Times New Roman"/>
          <w:bCs/>
          <w:sz w:val="28"/>
          <w:szCs w:val="28"/>
          <w:lang w:eastAsia="ru-RU"/>
        </w:rPr>
      </w:pPr>
    </w:p>
    <w:p w:rsidR="00B3510A" w:rsidRPr="004075CE" w:rsidRDefault="00B3510A" w:rsidP="00407266">
      <w:pPr>
        <w:tabs>
          <w:tab w:val="right" w:leader="underscore" w:pos="8505"/>
        </w:tabs>
        <w:suppressAutoHyphens w:val="0"/>
        <w:jc w:val="center"/>
        <w:rPr>
          <w:rFonts w:eastAsia="Times New Roman"/>
          <w:bCs/>
          <w:sz w:val="28"/>
          <w:szCs w:val="28"/>
          <w:lang w:eastAsia="ru-RU"/>
        </w:rPr>
      </w:pPr>
    </w:p>
    <w:p w:rsidR="00407266" w:rsidRPr="004075CE" w:rsidRDefault="00407266" w:rsidP="00407266">
      <w:pPr>
        <w:tabs>
          <w:tab w:val="right" w:leader="underscore" w:pos="8505"/>
        </w:tabs>
        <w:suppressAutoHyphens w:val="0"/>
        <w:jc w:val="center"/>
        <w:rPr>
          <w:rFonts w:eastAsia="Times New Roman"/>
          <w:bCs/>
          <w:sz w:val="28"/>
          <w:szCs w:val="28"/>
          <w:lang w:eastAsia="ru-RU"/>
        </w:rPr>
      </w:pPr>
    </w:p>
    <w:p w:rsidR="00407266" w:rsidRPr="004075CE" w:rsidRDefault="00407266" w:rsidP="00407266">
      <w:pPr>
        <w:tabs>
          <w:tab w:val="right" w:leader="underscore" w:pos="8505"/>
        </w:tabs>
        <w:suppressAutoHyphens w:val="0"/>
        <w:jc w:val="center"/>
        <w:rPr>
          <w:rFonts w:eastAsia="Times New Roman"/>
          <w:bCs/>
          <w:sz w:val="28"/>
          <w:szCs w:val="28"/>
          <w:lang w:eastAsia="ru-RU"/>
        </w:rPr>
      </w:pPr>
    </w:p>
    <w:p w:rsidR="007F1BCB" w:rsidRPr="004075CE" w:rsidRDefault="00407266" w:rsidP="00407266">
      <w:pPr>
        <w:tabs>
          <w:tab w:val="right" w:leader="underscore" w:pos="8505"/>
        </w:tabs>
        <w:suppressAutoHyphens w:val="0"/>
        <w:jc w:val="center"/>
        <w:rPr>
          <w:rFonts w:eastAsia="Times New Roman"/>
          <w:bCs/>
          <w:sz w:val="28"/>
          <w:szCs w:val="28"/>
          <w:lang w:eastAsia="ru-RU"/>
        </w:rPr>
      </w:pPr>
      <w:r w:rsidRPr="004075CE">
        <w:rPr>
          <w:rFonts w:eastAsia="Times New Roman"/>
          <w:bCs/>
          <w:sz w:val="28"/>
          <w:szCs w:val="28"/>
          <w:lang w:eastAsia="ru-RU"/>
        </w:rPr>
        <w:t xml:space="preserve">Воронеж </w:t>
      </w:r>
    </w:p>
    <w:p w:rsidR="00407266" w:rsidRPr="004075CE" w:rsidRDefault="00407266" w:rsidP="00407266">
      <w:pPr>
        <w:tabs>
          <w:tab w:val="right" w:leader="underscore" w:pos="8505"/>
        </w:tabs>
        <w:suppressAutoHyphens w:val="0"/>
        <w:jc w:val="center"/>
        <w:rPr>
          <w:rFonts w:eastAsia="Times New Roman"/>
          <w:bCs/>
          <w:sz w:val="28"/>
          <w:szCs w:val="28"/>
          <w:lang w:eastAsia="ru-RU"/>
        </w:rPr>
      </w:pPr>
      <w:r w:rsidRPr="004075CE">
        <w:rPr>
          <w:rFonts w:eastAsia="Times New Roman"/>
          <w:bCs/>
          <w:sz w:val="28"/>
          <w:szCs w:val="28"/>
          <w:lang w:eastAsia="ru-RU"/>
        </w:rPr>
        <w:t>20</w:t>
      </w:r>
      <w:r w:rsidR="001D29C2" w:rsidRPr="004075CE">
        <w:rPr>
          <w:rFonts w:eastAsia="Times New Roman"/>
          <w:bCs/>
          <w:sz w:val="28"/>
          <w:szCs w:val="28"/>
          <w:lang w:eastAsia="ru-RU"/>
        </w:rPr>
        <w:t>19</w:t>
      </w:r>
      <w:r w:rsidRPr="004075CE">
        <w:rPr>
          <w:rFonts w:eastAsia="Times New Roman"/>
          <w:bCs/>
          <w:sz w:val="28"/>
          <w:szCs w:val="28"/>
          <w:lang w:eastAsia="ru-RU"/>
        </w:rPr>
        <w:br w:type="page"/>
      </w:r>
    </w:p>
    <w:p w:rsidR="001D29C2" w:rsidRPr="004075CE" w:rsidRDefault="001D29C2" w:rsidP="001D29C2">
      <w:pPr>
        <w:widowControl w:val="0"/>
        <w:tabs>
          <w:tab w:val="left" w:pos="3630"/>
        </w:tabs>
        <w:suppressAutoHyphens w:val="0"/>
        <w:ind w:firstLine="709"/>
        <w:jc w:val="both"/>
        <w:rPr>
          <w:rFonts w:eastAsia="Times New Roman"/>
          <w:b/>
          <w:sz w:val="28"/>
          <w:szCs w:val="28"/>
          <w:lang w:eastAsia="ru-RU"/>
        </w:rPr>
      </w:pPr>
      <w:r w:rsidRPr="004075CE">
        <w:rPr>
          <w:rFonts w:eastAsia="Times New Roman"/>
          <w:sz w:val="28"/>
          <w:szCs w:val="28"/>
          <w:lang w:eastAsia="ru-RU"/>
        </w:rPr>
        <w:lastRenderedPageBreak/>
        <w:t xml:space="preserve">Методические рекомендации по </w:t>
      </w:r>
      <w:r w:rsidR="007F7F70" w:rsidRPr="007F7F70">
        <w:rPr>
          <w:rFonts w:eastAsia="Times New Roman"/>
          <w:sz w:val="28"/>
          <w:szCs w:val="28"/>
          <w:lang w:eastAsia="ru-RU"/>
        </w:rPr>
        <w:t>самостоятельной работе обучающихся</w:t>
      </w:r>
      <w:r w:rsidR="007F1BCB" w:rsidRPr="004075CE">
        <w:rPr>
          <w:rFonts w:eastAsia="Times New Roman"/>
          <w:sz w:val="28"/>
          <w:szCs w:val="28"/>
          <w:lang w:eastAsia="ru-RU"/>
        </w:rPr>
        <w:t xml:space="preserve"> являю</w:t>
      </w:r>
      <w:r w:rsidRPr="004075CE">
        <w:rPr>
          <w:rFonts w:eastAsia="Times New Roman"/>
          <w:sz w:val="28"/>
          <w:szCs w:val="28"/>
          <w:lang w:eastAsia="ru-RU"/>
        </w:rPr>
        <w:t xml:space="preserve">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w:t>
      </w:r>
      <w:r w:rsidR="00B3510A" w:rsidRPr="004075CE">
        <w:rPr>
          <w:rFonts w:eastAsia="Times New Roman"/>
          <w:sz w:val="28"/>
          <w:szCs w:val="28"/>
          <w:lang w:eastAsia="ru-RU"/>
        </w:rPr>
        <w:t>П</w:t>
      </w:r>
      <w:r w:rsidRPr="004075CE">
        <w:rPr>
          <w:rFonts w:eastAsia="Times New Roman"/>
          <w:sz w:val="28"/>
          <w:szCs w:val="28"/>
          <w:lang w:eastAsia="ru-RU"/>
        </w:rPr>
        <w:t>р</w:t>
      </w:r>
      <w:r w:rsidR="007F1BCB" w:rsidRPr="004075CE">
        <w:rPr>
          <w:rFonts w:eastAsia="Times New Roman"/>
          <w:sz w:val="28"/>
          <w:szCs w:val="28"/>
          <w:lang w:eastAsia="ru-RU"/>
        </w:rPr>
        <w:t>авоохранительная) и соответствую</w:t>
      </w:r>
      <w:r w:rsidRPr="004075CE">
        <w:rPr>
          <w:rFonts w:eastAsia="Times New Roman"/>
          <w:sz w:val="28"/>
          <w:szCs w:val="28"/>
          <w:lang w:eastAsia="ru-RU"/>
        </w:rPr>
        <w:t>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C249B1">
        <w:rPr>
          <w:rFonts w:eastAsia="Times New Roman"/>
          <w:sz w:val="28"/>
          <w:szCs w:val="28"/>
          <w:lang w:eastAsia="ru-RU"/>
        </w:rPr>
        <w:t>енция (квалификация (степень) «</w:t>
      </w:r>
      <w:r w:rsidRPr="004075CE">
        <w:rPr>
          <w:rFonts w:eastAsia="Times New Roman"/>
          <w:sz w:val="28"/>
          <w:szCs w:val="28"/>
          <w:lang w:eastAsia="ru-RU"/>
        </w:rPr>
        <w:t>магистр</w:t>
      </w:r>
      <w:r w:rsidR="00C249B1">
        <w:rPr>
          <w:rFonts w:eastAsia="Times New Roman"/>
          <w:sz w:val="28"/>
          <w:szCs w:val="28"/>
          <w:lang w:eastAsia="ru-RU"/>
        </w:rPr>
        <w:t>»</w:t>
      </w:r>
      <w:r w:rsidRPr="004075CE">
        <w:rPr>
          <w:rFonts w:eastAsia="Times New Roman"/>
          <w:sz w:val="28"/>
          <w:szCs w:val="28"/>
          <w:lang w:eastAsia="ru-RU"/>
        </w:rPr>
        <w:t>).</w:t>
      </w:r>
    </w:p>
    <w:p w:rsidR="001D29C2" w:rsidRPr="004075CE" w:rsidRDefault="001D29C2" w:rsidP="001D29C2">
      <w:pPr>
        <w:widowControl w:val="0"/>
        <w:tabs>
          <w:tab w:val="left" w:pos="3630"/>
        </w:tabs>
        <w:suppressAutoHyphens w:val="0"/>
        <w:jc w:val="both"/>
        <w:rPr>
          <w:rFonts w:eastAsia="Times New Roman"/>
          <w:sz w:val="28"/>
          <w:szCs w:val="28"/>
          <w:lang w:eastAsia="ru-RU"/>
        </w:rPr>
      </w:pPr>
    </w:p>
    <w:p w:rsidR="001D29C2" w:rsidRPr="004075CE" w:rsidRDefault="001D29C2" w:rsidP="001D29C2">
      <w:pPr>
        <w:widowControl w:val="0"/>
        <w:suppressAutoHyphens w:val="0"/>
        <w:ind w:firstLine="709"/>
        <w:jc w:val="both"/>
        <w:rPr>
          <w:rFonts w:eastAsia="Times New Roman"/>
          <w:i/>
          <w:sz w:val="28"/>
          <w:lang w:eastAsia="ru-RU"/>
        </w:rPr>
      </w:pPr>
      <w:r w:rsidRPr="004075CE">
        <w:rPr>
          <w:rFonts w:eastAsia="Times New Roman"/>
          <w:sz w:val="28"/>
          <w:lang w:eastAsia="ru-RU"/>
        </w:rPr>
        <w:t xml:space="preserve">Методические рекомендации обсуждены и одобрены на заседании кафедры </w:t>
      </w:r>
      <w:r w:rsidR="004F19E4" w:rsidRPr="004075CE">
        <w:rPr>
          <w:rFonts w:eastAsia="Times New Roman"/>
          <w:sz w:val="28"/>
          <w:lang w:eastAsia="ru-RU"/>
        </w:rPr>
        <w:t xml:space="preserve"> уголовного права и криминологии</w:t>
      </w:r>
      <w:r w:rsidRPr="004075CE">
        <w:rPr>
          <w:rFonts w:eastAsia="Times New Roman"/>
          <w:i/>
          <w:sz w:val="28"/>
          <w:lang w:eastAsia="ru-RU"/>
        </w:rPr>
        <w:t>.</w:t>
      </w:r>
    </w:p>
    <w:p w:rsidR="00CF5896" w:rsidRDefault="00CF5896" w:rsidP="00CF5896">
      <w:pPr>
        <w:tabs>
          <w:tab w:val="left" w:pos="9354"/>
        </w:tabs>
        <w:jc w:val="both"/>
        <w:rPr>
          <w:color w:val="000000"/>
          <w:sz w:val="28"/>
          <w:szCs w:val="28"/>
        </w:rPr>
      </w:pPr>
    </w:p>
    <w:p w:rsidR="00CF5896" w:rsidRPr="00B06D39" w:rsidRDefault="00CF5896" w:rsidP="00CF5896">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1D29C2" w:rsidRPr="004075CE" w:rsidRDefault="001D29C2" w:rsidP="001D29C2">
      <w:pPr>
        <w:widowControl w:val="0"/>
        <w:tabs>
          <w:tab w:val="left" w:pos="3630"/>
        </w:tabs>
        <w:suppressAutoHyphens w:val="0"/>
        <w:jc w:val="both"/>
        <w:rPr>
          <w:rFonts w:eastAsia="Times New Roman"/>
          <w:sz w:val="28"/>
          <w:szCs w:val="28"/>
          <w:lang w:eastAsia="ru-RU"/>
        </w:rPr>
      </w:pPr>
    </w:p>
    <w:p w:rsidR="00CF5896" w:rsidRPr="00CD426D" w:rsidRDefault="00CF5896" w:rsidP="00CF5896">
      <w:pPr>
        <w:widowControl w:val="0"/>
        <w:tabs>
          <w:tab w:val="left" w:pos="3630"/>
        </w:tabs>
        <w:jc w:val="both"/>
        <w:rPr>
          <w:sz w:val="28"/>
          <w:szCs w:val="28"/>
        </w:rPr>
      </w:pPr>
      <w:r w:rsidRPr="00CD426D">
        <w:rPr>
          <w:b/>
          <w:sz w:val="28"/>
          <w:szCs w:val="28"/>
        </w:rPr>
        <w:t>Составитель:</w:t>
      </w:r>
      <w:r w:rsidRPr="00CD426D">
        <w:rPr>
          <w:sz w:val="28"/>
          <w:szCs w:val="28"/>
        </w:rPr>
        <w:t xml:space="preserve">  кандидат педагогических наук,</w:t>
      </w:r>
    </w:p>
    <w:p w:rsidR="00CF5896" w:rsidRDefault="00CF5896" w:rsidP="00CF5896">
      <w:pPr>
        <w:widowControl w:val="0"/>
        <w:tabs>
          <w:tab w:val="left" w:pos="3630"/>
        </w:tabs>
        <w:jc w:val="both"/>
        <w:rPr>
          <w:color w:val="000000"/>
          <w:sz w:val="28"/>
          <w:szCs w:val="28"/>
        </w:rPr>
      </w:pPr>
      <w:r>
        <w:rPr>
          <w:color w:val="000000"/>
          <w:sz w:val="28"/>
          <w:szCs w:val="28"/>
        </w:rPr>
        <w:t xml:space="preserve">доцент, доцент кафедры Уголовного </w:t>
      </w:r>
    </w:p>
    <w:p w:rsidR="00CF5896" w:rsidRDefault="00DA3B68" w:rsidP="00CF5896">
      <w:pPr>
        <w:widowControl w:val="0"/>
        <w:tabs>
          <w:tab w:val="left" w:pos="3630"/>
        </w:tabs>
        <w:jc w:val="both"/>
        <w:rPr>
          <w:color w:val="000000"/>
          <w:sz w:val="28"/>
          <w:szCs w:val="28"/>
        </w:rPr>
      </w:pPr>
      <w:r>
        <w:rPr>
          <w:noProof/>
          <w:lang w:eastAsia="ru-RU"/>
        </w:rPr>
        <w:drawing>
          <wp:anchor distT="0" distB="0" distL="114300" distR="114300" simplePos="0" relativeHeight="251662336" behindDoc="0" locked="0" layoutInCell="1" allowOverlap="1" wp14:anchorId="72CECA97" wp14:editId="023EFCEB">
            <wp:simplePos x="0" y="0"/>
            <wp:positionH relativeFrom="column">
              <wp:posOffset>3358515</wp:posOffset>
            </wp:positionH>
            <wp:positionV relativeFrom="paragraph">
              <wp:posOffset>128905</wp:posOffset>
            </wp:positionV>
            <wp:extent cx="845820" cy="742950"/>
            <wp:effectExtent l="0" t="0" r="0" b="0"/>
            <wp:wrapNone/>
            <wp:docPr id="6" name="Рисунок 6" descr="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1"/>
                    <pic:cNvPicPr>
                      <a:picLocks noChangeAspect="1" noChangeArrowheads="1"/>
                    </pic:cNvPicPr>
                  </pic:nvPicPr>
                  <pic:blipFill>
                    <a:blip r:embed="rId10" cstate="print">
                      <a:extLst>
                        <a:ext uri="{28A0092B-C50C-407E-A947-70E740481C1C}">
                          <a14:useLocalDpi xmlns:a14="http://schemas.microsoft.com/office/drawing/2010/main" val="0"/>
                        </a:ext>
                      </a:extLst>
                    </a:blip>
                    <a:srcRect l="48288" t="34041" r="37236" b="56961"/>
                    <a:stretch>
                      <a:fillRect/>
                    </a:stretch>
                  </pic:blipFill>
                  <pic:spPr bwMode="auto">
                    <a:xfrm>
                      <a:off x="0" y="0"/>
                      <a:ext cx="845820" cy="742950"/>
                    </a:xfrm>
                    <a:prstGeom prst="rect">
                      <a:avLst/>
                    </a:prstGeom>
                    <a:noFill/>
                  </pic:spPr>
                </pic:pic>
              </a:graphicData>
            </a:graphic>
            <wp14:sizeRelH relativeFrom="page">
              <wp14:pctWidth>0</wp14:pctWidth>
            </wp14:sizeRelH>
            <wp14:sizeRelV relativeFrom="page">
              <wp14:pctHeight>0</wp14:pctHeight>
            </wp14:sizeRelV>
          </wp:anchor>
        </w:drawing>
      </w:r>
      <w:r w:rsidR="00CF5896">
        <w:rPr>
          <w:color w:val="000000"/>
          <w:sz w:val="28"/>
          <w:szCs w:val="28"/>
        </w:rPr>
        <w:t xml:space="preserve">права и криминологии АНОО ВО </w:t>
      </w:r>
    </w:p>
    <w:p w:rsidR="00CF5896" w:rsidRDefault="00CF5896" w:rsidP="00CF5896">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CF5896" w:rsidRPr="006519B2" w:rsidRDefault="00CF5896" w:rsidP="00CF5896">
      <w:pPr>
        <w:widowControl w:val="0"/>
        <w:tabs>
          <w:tab w:val="left" w:pos="3630"/>
        </w:tabs>
        <w:jc w:val="both"/>
        <w:rPr>
          <w:color w:val="000000"/>
          <w:sz w:val="28"/>
          <w:szCs w:val="28"/>
        </w:rPr>
      </w:pPr>
      <w:r>
        <w:rPr>
          <w:color w:val="000000"/>
          <w:sz w:val="28"/>
          <w:szCs w:val="28"/>
        </w:rPr>
        <w:t xml:space="preserve">институт»                                                                                     С.Т. Гаврилов </w:t>
      </w:r>
    </w:p>
    <w:p w:rsidR="00B3510A" w:rsidRPr="004075CE" w:rsidRDefault="00B3510A">
      <w:pPr>
        <w:suppressAutoHyphens w:val="0"/>
        <w:spacing w:after="160" w:line="259" w:lineRule="auto"/>
        <w:rPr>
          <w:rFonts w:eastAsia="Times New Roman"/>
          <w:sz w:val="28"/>
          <w:szCs w:val="28"/>
          <w:lang w:eastAsia="ru-RU"/>
        </w:rPr>
      </w:pPr>
      <w:r w:rsidRPr="004075CE">
        <w:rPr>
          <w:rFonts w:eastAsia="Times New Roman"/>
          <w:sz w:val="28"/>
          <w:szCs w:val="28"/>
          <w:lang w:eastAsia="ru-RU"/>
        </w:rPr>
        <w:br w:type="page"/>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lastRenderedPageBreak/>
        <w:t>Магистратура - это второй уровень двухуровневой системы высшего образования, которая выпускает профессионалов с более углубленной специализацией, способных на решение сложных задач, желающих владеть основательной научной базой и методологией научного труда, быть в курсе современных информационных технологий и методов получения и обработки научной информации.</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Подготовка методических рекомендаций обусловлена спецификой обучения в магистратуре.</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В методических рекомендациях раскрыты рекомендации самостоятельной работе обучающихся.</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b/>
          <w:sz w:val="28"/>
          <w:szCs w:val="28"/>
          <w:lang w:eastAsia="ru-RU" w:bidi="ru-RU"/>
        </w:rPr>
        <w:t>Самостоятельная работа обучающихся</w:t>
      </w:r>
      <w:r w:rsidRPr="00D74165">
        <w:rPr>
          <w:rFonts w:eastAsia="Times New Roman"/>
          <w:sz w:val="28"/>
          <w:szCs w:val="28"/>
          <w:lang w:eastAsia="ru-RU" w:bidi="ru-RU"/>
        </w:rPr>
        <w:t xml:space="preserve"> – планируемая учебная, учебно-исследовательская, научно-исследовательская работа обучающихся, выполняемая во внеаудиторное время по заданию и при методическом руководстве преподавателя или научного руководителя.</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b/>
          <w:sz w:val="28"/>
          <w:szCs w:val="28"/>
          <w:lang w:eastAsia="ru-RU" w:bidi="ru-RU"/>
        </w:rPr>
        <w:t xml:space="preserve">Целью </w:t>
      </w:r>
      <w:r w:rsidRPr="00D74165">
        <w:rPr>
          <w:rFonts w:eastAsia="Times New Roman"/>
          <w:sz w:val="28"/>
          <w:szCs w:val="28"/>
          <w:lang w:eastAsia="ru-RU" w:bidi="ru-RU"/>
        </w:rPr>
        <w:t>самостоятельной работы обучающихся является овладение фундаментальными знаниями, профессиональными умениями и навыками, опытом творческой и исследовательской деятельности.</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Самостоятельная работа обучающихся является важнейшей составной частью процесса обучения в АНОО ВО ВЭПИ и направлена на решение следующих задач:</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закрепление, расширение и углубление знаний, полученных обучающимися на аудиторных занятиях с преподавателями;</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приобретение новых знаний;</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развитие собственных приемов и методов познания;</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приобретение устойчивых профессиональных умений и навыков;</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развитие у обучающихся стремления к познанию, поиску, интереса к специальности;</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воспитание умения организовать свою самостоятельную работу;</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lastRenderedPageBreak/>
        <w:t>выполнение учебных заданий, подготовка к предстоящим занятиям, зачетам и экзаменам.</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sz w:val="28"/>
          <w:szCs w:val="28"/>
          <w:lang w:eastAsia="ru-RU" w:bidi="ru-RU"/>
        </w:rPr>
        <w:t xml:space="preserve">Самостоятельная работа является обязательной для каждого </w:t>
      </w:r>
      <w:r w:rsidR="00E140BD" w:rsidRPr="00CF5896">
        <w:rPr>
          <w:rFonts w:eastAsia="Times New Roman"/>
          <w:sz w:val="28"/>
          <w:szCs w:val="28"/>
          <w:lang w:eastAsia="ru-RU" w:bidi="ru-RU"/>
        </w:rPr>
        <w:t xml:space="preserve">обучающегося, </w:t>
      </w:r>
      <w:r w:rsidRPr="00CF5896">
        <w:rPr>
          <w:rFonts w:eastAsia="Times New Roman"/>
          <w:sz w:val="28"/>
          <w:szCs w:val="28"/>
          <w:lang w:eastAsia="ru-RU" w:bidi="ru-RU"/>
        </w:rPr>
        <w:t xml:space="preserve">а ее объем определяется учебным планом и рабочими программами изучаемых дисциплин </w:t>
      </w:r>
      <w:r w:rsidR="00E140BD" w:rsidRPr="00CF5896">
        <w:rPr>
          <w:rFonts w:eastAsia="Times New Roman"/>
          <w:sz w:val="28"/>
          <w:szCs w:val="28"/>
          <w:lang w:eastAsia="ru-RU" w:bidi="ru-RU"/>
        </w:rPr>
        <w:t xml:space="preserve">(модулей), программами </w:t>
      </w:r>
      <w:r w:rsidRPr="00CF5896">
        <w:rPr>
          <w:rFonts w:eastAsia="Times New Roman"/>
          <w:sz w:val="28"/>
          <w:szCs w:val="28"/>
          <w:lang w:eastAsia="ru-RU" w:bidi="ru-RU"/>
        </w:rPr>
        <w:t>практик.</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sz w:val="28"/>
          <w:szCs w:val="28"/>
          <w:lang w:eastAsia="ru-RU" w:bidi="ru-RU"/>
        </w:rPr>
        <w:t>При организации самостоятельной работы необходимы следующие условия:</w:t>
      </w:r>
    </w:p>
    <w:p w:rsidR="00D74165" w:rsidRPr="00CF5896"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CF5896">
        <w:rPr>
          <w:rFonts w:eastAsia="Times New Roman"/>
          <w:sz w:val="28"/>
          <w:szCs w:val="28"/>
          <w:lang w:eastAsia="ru-RU" w:bidi="ru-RU"/>
        </w:rPr>
        <w:t>готовность обучающихся к самостоятельному труду;</w:t>
      </w:r>
    </w:p>
    <w:p w:rsidR="00D74165" w:rsidRPr="00CF5896"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CF5896">
        <w:rPr>
          <w:rFonts w:eastAsia="Times New Roman"/>
          <w:sz w:val="28"/>
          <w:szCs w:val="28"/>
          <w:lang w:eastAsia="ru-RU" w:bidi="ru-RU"/>
        </w:rPr>
        <w:t>мотивация получения знаний;</w:t>
      </w:r>
    </w:p>
    <w:p w:rsidR="00D74165" w:rsidRPr="00CF5896"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CF5896">
        <w:rPr>
          <w:rFonts w:eastAsia="Times New Roman"/>
          <w:sz w:val="28"/>
          <w:szCs w:val="28"/>
          <w:lang w:eastAsia="ru-RU" w:bidi="ru-RU"/>
        </w:rPr>
        <w:t>наличие и доступность необходимого учебно-методического и справочного материала;</w:t>
      </w:r>
    </w:p>
    <w:p w:rsidR="00D74165" w:rsidRPr="00CF5896"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CF5896">
        <w:rPr>
          <w:rFonts w:eastAsia="Times New Roman"/>
          <w:sz w:val="28"/>
          <w:szCs w:val="28"/>
          <w:lang w:eastAsia="ru-RU" w:bidi="ru-RU"/>
        </w:rPr>
        <w:t xml:space="preserve">возможность выхода в Интернет и доступ к </w:t>
      </w:r>
      <w:r w:rsidR="00E140BD" w:rsidRPr="00CF5896">
        <w:rPr>
          <w:rFonts w:eastAsia="Times New Roman"/>
          <w:sz w:val="28"/>
          <w:szCs w:val="28"/>
          <w:lang w:eastAsia="ru-RU" w:bidi="ru-RU"/>
        </w:rPr>
        <w:t>электронно-библиотечной системе</w:t>
      </w:r>
      <w:r w:rsidRPr="00CF5896">
        <w:rPr>
          <w:rFonts w:eastAsia="Times New Roman"/>
          <w:sz w:val="28"/>
          <w:szCs w:val="28"/>
          <w:lang w:eastAsia="ru-RU" w:bidi="ru-RU"/>
        </w:rPr>
        <w:t>;</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система регулярного контроля качества выполненной самостоятельной работы;</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консультационная помощь преподавателя, научного руководителя.</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 xml:space="preserve">Основными </w:t>
      </w:r>
      <w:r w:rsidRPr="00D74165">
        <w:rPr>
          <w:rFonts w:eastAsia="Times New Roman"/>
          <w:b/>
          <w:sz w:val="28"/>
          <w:szCs w:val="28"/>
          <w:lang w:eastAsia="ru-RU" w:bidi="ru-RU"/>
        </w:rPr>
        <w:t xml:space="preserve">видами </w:t>
      </w:r>
      <w:r w:rsidRPr="00D74165">
        <w:rPr>
          <w:rFonts w:eastAsia="Times New Roman"/>
          <w:sz w:val="28"/>
          <w:szCs w:val="28"/>
          <w:lang w:eastAsia="ru-RU" w:bidi="ru-RU"/>
        </w:rPr>
        <w:t>самостоятельной работы обучающихся являются:</w:t>
      </w:r>
    </w:p>
    <w:p w:rsidR="003458B5" w:rsidRPr="003458B5" w:rsidRDefault="003458B5" w:rsidP="003458B5">
      <w:pPr>
        <w:spacing w:line="360" w:lineRule="auto"/>
        <w:ind w:firstLine="709"/>
        <w:jc w:val="both"/>
        <w:rPr>
          <w:sz w:val="28"/>
          <w:szCs w:val="28"/>
        </w:rPr>
      </w:pPr>
      <w:r w:rsidRPr="003458B5">
        <w:rPr>
          <w:sz w:val="28"/>
          <w:szCs w:val="28"/>
        </w:rPr>
        <w:t>1. Изучение дисциплины или ее отдельных тем (вопросов) по литературным источникам (учебникам, монографиям, учебно- методической литературе, Интернету и т.п.).</w:t>
      </w:r>
    </w:p>
    <w:p w:rsidR="003458B5" w:rsidRPr="003458B5" w:rsidRDefault="003458B5" w:rsidP="003458B5">
      <w:pPr>
        <w:spacing w:line="360" w:lineRule="auto"/>
        <w:ind w:firstLine="709"/>
        <w:jc w:val="both"/>
        <w:rPr>
          <w:sz w:val="28"/>
          <w:szCs w:val="28"/>
        </w:rPr>
      </w:pPr>
      <w:r w:rsidRPr="003458B5">
        <w:rPr>
          <w:sz w:val="28"/>
          <w:szCs w:val="28"/>
        </w:rPr>
        <w:t>2. Работа с конспектами лекций.</w:t>
      </w:r>
    </w:p>
    <w:p w:rsidR="003458B5" w:rsidRPr="003458B5" w:rsidRDefault="003458B5" w:rsidP="003458B5">
      <w:pPr>
        <w:spacing w:line="360" w:lineRule="auto"/>
        <w:ind w:firstLine="709"/>
        <w:jc w:val="both"/>
        <w:rPr>
          <w:sz w:val="28"/>
          <w:szCs w:val="28"/>
        </w:rPr>
      </w:pPr>
      <w:r w:rsidRPr="003458B5">
        <w:rPr>
          <w:sz w:val="28"/>
          <w:szCs w:val="28"/>
        </w:rPr>
        <w:t>3. Подготовка к семинарским, практическим и лабораторным занятиям.</w:t>
      </w:r>
    </w:p>
    <w:p w:rsidR="003458B5" w:rsidRPr="003458B5" w:rsidRDefault="003458B5" w:rsidP="003458B5">
      <w:pPr>
        <w:spacing w:line="360" w:lineRule="auto"/>
        <w:ind w:firstLine="709"/>
        <w:jc w:val="both"/>
        <w:rPr>
          <w:sz w:val="28"/>
          <w:szCs w:val="28"/>
        </w:rPr>
      </w:pPr>
      <w:r w:rsidRPr="003458B5">
        <w:rPr>
          <w:sz w:val="28"/>
          <w:szCs w:val="28"/>
        </w:rPr>
        <w:t>3. Подготовка рефератов по отдельным разделам дисциплины.</w:t>
      </w:r>
    </w:p>
    <w:p w:rsidR="003458B5" w:rsidRPr="003458B5" w:rsidRDefault="003458B5" w:rsidP="003458B5">
      <w:pPr>
        <w:spacing w:line="360" w:lineRule="auto"/>
        <w:ind w:firstLine="709"/>
        <w:jc w:val="both"/>
        <w:rPr>
          <w:sz w:val="28"/>
          <w:szCs w:val="28"/>
        </w:rPr>
      </w:pPr>
      <w:r w:rsidRPr="003458B5">
        <w:rPr>
          <w:sz w:val="28"/>
          <w:szCs w:val="28"/>
        </w:rPr>
        <w:t>4. Выполнение курсовых работ.</w:t>
      </w:r>
    </w:p>
    <w:p w:rsidR="003458B5" w:rsidRPr="003458B5" w:rsidRDefault="003458B5" w:rsidP="003458B5">
      <w:pPr>
        <w:tabs>
          <w:tab w:val="left" w:pos="851"/>
        </w:tabs>
        <w:spacing w:line="360" w:lineRule="auto"/>
        <w:ind w:firstLine="709"/>
        <w:jc w:val="both"/>
        <w:rPr>
          <w:sz w:val="28"/>
          <w:szCs w:val="28"/>
        </w:rPr>
      </w:pPr>
      <w:r w:rsidRPr="003458B5">
        <w:rPr>
          <w:sz w:val="28"/>
          <w:szCs w:val="28"/>
        </w:rPr>
        <w:t>5. Подготовка докладов по отдельным темам дисциплины.</w:t>
      </w:r>
    </w:p>
    <w:p w:rsidR="003458B5" w:rsidRPr="003458B5" w:rsidRDefault="003458B5" w:rsidP="003458B5">
      <w:pPr>
        <w:widowControl w:val="0"/>
        <w:tabs>
          <w:tab w:val="left" w:pos="4110"/>
        </w:tabs>
        <w:autoSpaceDE w:val="0"/>
        <w:autoSpaceDN w:val="0"/>
        <w:adjustRightInd w:val="0"/>
        <w:spacing w:line="360" w:lineRule="auto"/>
        <w:ind w:firstLine="709"/>
        <w:rPr>
          <w:bCs/>
          <w:sz w:val="28"/>
          <w:szCs w:val="28"/>
        </w:rPr>
      </w:pPr>
      <w:r w:rsidRPr="003458B5">
        <w:rPr>
          <w:bCs/>
          <w:sz w:val="28"/>
          <w:szCs w:val="28"/>
        </w:rPr>
        <w:t>6. Подготовка к выполнению тестового задания</w:t>
      </w:r>
      <w:r w:rsidR="00AE15FE">
        <w:rPr>
          <w:bCs/>
          <w:sz w:val="28"/>
          <w:szCs w:val="28"/>
        </w:rPr>
        <w:t>.</w:t>
      </w:r>
    </w:p>
    <w:p w:rsidR="003458B5" w:rsidRPr="003458B5" w:rsidRDefault="003458B5" w:rsidP="003458B5">
      <w:pPr>
        <w:widowControl w:val="0"/>
        <w:tabs>
          <w:tab w:val="left" w:pos="4110"/>
        </w:tabs>
        <w:autoSpaceDE w:val="0"/>
        <w:autoSpaceDN w:val="0"/>
        <w:adjustRightInd w:val="0"/>
        <w:spacing w:line="360" w:lineRule="auto"/>
        <w:ind w:firstLine="709"/>
        <w:jc w:val="both"/>
        <w:rPr>
          <w:bCs/>
          <w:sz w:val="28"/>
          <w:szCs w:val="28"/>
        </w:rPr>
      </w:pPr>
      <w:r w:rsidRPr="003458B5">
        <w:rPr>
          <w:bCs/>
          <w:sz w:val="28"/>
          <w:szCs w:val="28"/>
        </w:rPr>
        <w:t>7. Подготовка к выполнению задач</w:t>
      </w:r>
      <w:r w:rsidR="00AE15FE">
        <w:rPr>
          <w:bCs/>
          <w:sz w:val="28"/>
          <w:szCs w:val="28"/>
        </w:rPr>
        <w:t>.</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sz w:val="28"/>
          <w:szCs w:val="28"/>
          <w:lang w:eastAsia="ru-RU" w:bidi="ru-RU"/>
        </w:rPr>
        <w:t>Обучение в магистратуре опирается на активную самостоятельную работу обучающегося</w:t>
      </w:r>
      <w:r w:rsidR="00E140BD" w:rsidRPr="00CF5896">
        <w:rPr>
          <w:rFonts w:eastAsia="Times New Roman"/>
          <w:sz w:val="28"/>
          <w:szCs w:val="28"/>
          <w:lang w:eastAsia="ru-RU" w:bidi="ru-RU"/>
        </w:rPr>
        <w:t>.</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sz w:val="28"/>
          <w:szCs w:val="28"/>
          <w:lang w:eastAsia="ru-RU" w:bidi="ru-RU"/>
        </w:rPr>
        <w:lastRenderedPageBreak/>
        <w:t>Конкретные виды самостоятельной работы обучающихся определяются содержанием рабочей</w:t>
      </w:r>
      <w:r w:rsidR="00E140BD" w:rsidRPr="00CF5896">
        <w:rPr>
          <w:rFonts w:eastAsia="Times New Roman"/>
          <w:sz w:val="28"/>
          <w:szCs w:val="28"/>
          <w:lang w:eastAsia="ru-RU" w:bidi="ru-RU"/>
        </w:rPr>
        <w:t xml:space="preserve"> программы</w:t>
      </w:r>
      <w:r w:rsidRPr="00CF5896">
        <w:rPr>
          <w:rFonts w:eastAsia="Times New Roman"/>
          <w:sz w:val="28"/>
          <w:szCs w:val="28"/>
          <w:lang w:eastAsia="ru-RU" w:bidi="ru-RU"/>
        </w:rPr>
        <w:t>, степенью подготовленности обучающихся. Они могут быть связаны с теоретическими курсами, иметь ярко выраженный учебный или исследовательский характер. Форму и виды самостоятельной работы обучающихся определяют кафедры при разработке рабочих программ дисциплин</w:t>
      </w:r>
      <w:r w:rsidR="00E140BD" w:rsidRPr="00CF5896">
        <w:rPr>
          <w:rFonts w:eastAsia="Times New Roman"/>
          <w:sz w:val="28"/>
          <w:szCs w:val="28"/>
          <w:lang w:eastAsia="ru-RU" w:bidi="ru-RU"/>
        </w:rPr>
        <w:t xml:space="preserve"> (модулей), программ практик</w:t>
      </w:r>
      <w:r w:rsidRPr="00CF5896">
        <w:rPr>
          <w:rFonts w:eastAsia="Times New Roman"/>
          <w:sz w:val="28"/>
          <w:szCs w:val="28"/>
          <w:lang w:eastAsia="ru-RU" w:bidi="ru-RU"/>
        </w:rPr>
        <w:t>.</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b/>
          <w:sz w:val="28"/>
          <w:szCs w:val="28"/>
          <w:lang w:eastAsia="ru-RU" w:bidi="ru-RU"/>
        </w:rPr>
        <w:t>Репродуктивная самостоятельная работа</w:t>
      </w:r>
      <w:r w:rsidRPr="00CF5896">
        <w:rPr>
          <w:rFonts w:eastAsia="Times New Roman"/>
          <w:sz w:val="28"/>
          <w:szCs w:val="28"/>
          <w:lang w:eastAsia="ru-RU" w:bidi="ru-RU"/>
        </w:rPr>
        <w:t xml:space="preserve"> - самостоятельное прочтение, просмотр, конспектирование учебной литературы, прослушивание лекций, видео записей, заучивание, пересказ, запоминание, повторение учебного материала и др.</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b/>
          <w:sz w:val="28"/>
          <w:szCs w:val="28"/>
          <w:lang w:eastAsia="ru-RU" w:bidi="ru-RU"/>
        </w:rPr>
        <w:t>Познавательно-поисковая самостоятельная работа</w:t>
      </w:r>
      <w:r w:rsidRPr="00CF5896">
        <w:rPr>
          <w:rFonts w:eastAsia="Times New Roman"/>
          <w:sz w:val="28"/>
          <w:szCs w:val="28"/>
          <w:lang w:eastAsia="ru-RU" w:bidi="ru-RU"/>
        </w:rPr>
        <w:t xml:space="preserve"> - подготовка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т.д.</w:t>
      </w:r>
    </w:p>
    <w:p w:rsidR="00D74165" w:rsidRPr="00CF5896" w:rsidRDefault="00D74165" w:rsidP="00D74165">
      <w:pPr>
        <w:tabs>
          <w:tab w:val="left" w:pos="1770"/>
        </w:tabs>
        <w:spacing w:line="360" w:lineRule="auto"/>
        <w:ind w:firstLine="709"/>
        <w:jc w:val="both"/>
        <w:rPr>
          <w:rFonts w:eastAsia="Times New Roman"/>
          <w:sz w:val="28"/>
          <w:szCs w:val="28"/>
          <w:lang w:eastAsia="ru-RU" w:bidi="ru-RU"/>
        </w:rPr>
      </w:pPr>
      <w:r w:rsidRPr="00CF5896">
        <w:rPr>
          <w:rFonts w:eastAsia="Times New Roman"/>
          <w:b/>
          <w:sz w:val="28"/>
          <w:szCs w:val="28"/>
          <w:lang w:eastAsia="ru-RU" w:bidi="ru-RU"/>
        </w:rPr>
        <w:t>Творческая самостоятельная работа</w:t>
      </w:r>
      <w:r w:rsidRPr="00CF5896">
        <w:rPr>
          <w:rFonts w:eastAsia="Times New Roman"/>
          <w:sz w:val="28"/>
          <w:szCs w:val="28"/>
          <w:lang w:eastAsia="ru-RU" w:bidi="ru-RU"/>
        </w:rPr>
        <w:t xml:space="preserve"> - написание рефератов, научных статей, участие в научно-исследовательской работе, подготовка магистерской диссертации, выполнение специальных творческих заданий и др.</w:t>
      </w:r>
    </w:p>
    <w:p w:rsidR="00D74165" w:rsidRPr="00D74165" w:rsidRDefault="00D74165" w:rsidP="00D74165">
      <w:pPr>
        <w:tabs>
          <w:tab w:val="left" w:pos="1770"/>
        </w:tabs>
        <w:spacing w:line="360" w:lineRule="auto"/>
        <w:ind w:firstLine="709"/>
        <w:jc w:val="both"/>
        <w:rPr>
          <w:rFonts w:eastAsia="Times New Roman"/>
          <w:b/>
          <w:sz w:val="28"/>
          <w:szCs w:val="28"/>
          <w:lang w:eastAsia="ru-RU" w:bidi="ru-RU"/>
        </w:rPr>
      </w:pPr>
      <w:r w:rsidRPr="00D74165">
        <w:rPr>
          <w:rFonts w:eastAsia="Times New Roman"/>
          <w:b/>
          <w:sz w:val="28"/>
          <w:szCs w:val="28"/>
          <w:lang w:eastAsia="ru-RU" w:bidi="ru-RU"/>
        </w:rPr>
        <w:t>Процесс организации самостоятельной работы обучающихся включает в себя следующие этапы:</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подготовительный (определение целей, составление плана самостоятельной работы обучающихся, подготовка методического обеспечения, подготовка оборудования, в том числе с выходом в интернет);</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основной (реализация плана, использование приемов поиска информации, усвоения, переработки, применения и передачи знаний, фиксирование результатов, самоорганизация процесса работы);</w:t>
      </w:r>
    </w:p>
    <w:p w:rsidR="00D74165" w:rsidRPr="00D74165" w:rsidRDefault="00D74165" w:rsidP="00D74165">
      <w:pPr>
        <w:numPr>
          <w:ilvl w:val="1"/>
          <w:numId w:val="20"/>
        </w:numPr>
        <w:tabs>
          <w:tab w:val="left" w:pos="1770"/>
        </w:tabs>
        <w:spacing w:line="360" w:lineRule="auto"/>
        <w:ind w:left="0" w:firstLine="709"/>
        <w:jc w:val="both"/>
        <w:rPr>
          <w:rFonts w:eastAsia="Times New Roman"/>
          <w:sz w:val="28"/>
          <w:szCs w:val="28"/>
          <w:lang w:eastAsia="ru-RU" w:bidi="ru-RU"/>
        </w:rPr>
      </w:pPr>
      <w:r w:rsidRPr="00D74165">
        <w:rPr>
          <w:rFonts w:eastAsia="Times New Roman"/>
          <w:sz w:val="28"/>
          <w:szCs w:val="28"/>
          <w:lang w:eastAsia="ru-RU" w:bidi="ru-RU"/>
        </w:rPr>
        <w:t>заключительный (оценка значимости и анализ результатов, их систематизация, оценка эффективности плана и приемов работы, контроль качества обучения и выводы о направлениях совершенствования организации самостоятельной работы).</w:t>
      </w:r>
    </w:p>
    <w:p w:rsidR="00D74165" w:rsidRPr="00D74165" w:rsidRDefault="00D74165" w:rsidP="00D74165">
      <w:pPr>
        <w:tabs>
          <w:tab w:val="left" w:pos="1770"/>
        </w:tabs>
        <w:spacing w:line="360" w:lineRule="auto"/>
        <w:ind w:firstLine="709"/>
        <w:jc w:val="both"/>
        <w:rPr>
          <w:rFonts w:eastAsia="Times New Roman"/>
          <w:i/>
          <w:sz w:val="28"/>
          <w:szCs w:val="28"/>
          <w:lang w:eastAsia="ru-RU" w:bidi="ru-RU"/>
        </w:rPr>
      </w:pPr>
      <w:r w:rsidRPr="00D74165">
        <w:rPr>
          <w:rFonts w:eastAsia="Times New Roman"/>
          <w:sz w:val="28"/>
          <w:szCs w:val="28"/>
          <w:lang w:eastAsia="ru-RU" w:bidi="ru-RU"/>
        </w:rPr>
        <w:lastRenderedPageBreak/>
        <w:t>Организацию самостоятельной работы обучающихся обеспечива</w:t>
      </w:r>
      <w:r>
        <w:rPr>
          <w:rFonts w:eastAsia="Times New Roman"/>
          <w:sz w:val="28"/>
          <w:szCs w:val="28"/>
          <w:lang w:eastAsia="ru-RU" w:bidi="ru-RU"/>
        </w:rPr>
        <w:t>е</w:t>
      </w:r>
      <w:r w:rsidRPr="00D74165">
        <w:rPr>
          <w:rFonts w:eastAsia="Times New Roman"/>
          <w:sz w:val="28"/>
          <w:szCs w:val="28"/>
          <w:lang w:eastAsia="ru-RU" w:bidi="ru-RU"/>
        </w:rPr>
        <w:t xml:space="preserve">т </w:t>
      </w:r>
      <w:r>
        <w:rPr>
          <w:rFonts w:eastAsia="Times New Roman"/>
          <w:sz w:val="28"/>
          <w:lang w:eastAsia="ru-RU"/>
        </w:rPr>
        <w:t>кафедра уголовного права и криминологии</w:t>
      </w:r>
      <w:r w:rsidRPr="00D74165">
        <w:rPr>
          <w:rFonts w:eastAsia="Times New Roman"/>
          <w:i/>
          <w:sz w:val="28"/>
          <w:szCs w:val="28"/>
          <w:lang w:eastAsia="ru-RU" w:bidi="ru-RU"/>
        </w:rPr>
        <w:t>:</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i/>
          <w:sz w:val="28"/>
          <w:szCs w:val="28"/>
          <w:lang w:eastAsia="ru-RU" w:bidi="ru-RU"/>
        </w:rPr>
        <w:t xml:space="preserve">- </w:t>
      </w:r>
      <w:r w:rsidRPr="00AE15FE">
        <w:rPr>
          <w:rFonts w:eastAsia="Times New Roman"/>
          <w:sz w:val="28"/>
          <w:szCs w:val="28"/>
          <w:lang w:eastAsia="ru-RU" w:bidi="ru-RU"/>
        </w:rPr>
        <w:t>вырабатывает основные направления, содержание, формы и методы подготовки обучающихся к самостоятельному труду, формируют определенный уровень самодисциплины обучающихся, мотивацию получения знаний;</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определяет конкретное содержание, объем материала, подлежащий самостоятельному изучению по каждой дисциплине в соответствии с учебным планом и рабочей программой;</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включает вопросы организации самостоятельной работы обучающихся в содержание учебных программ по каждой дисциплине;</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обеспечивает контроль организации и качества выполнения самостоятельной работы обучающихся по своим дисциплинам;</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анализирует эффективность организации самостоятельной работы обучающихся, вносят коррективы с целью активизации и совершенствования самостоятельной работы обучающихся;</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составляет график консультаций обучающихся преподавателями кафедры в часы, отведенные на самостоятельную подготовку;</w:t>
      </w:r>
    </w:p>
    <w:p w:rsidR="00D74165" w:rsidRPr="00AE15FE" w:rsidRDefault="00D74165" w:rsidP="00294945">
      <w:pPr>
        <w:pStyle w:val="a7"/>
        <w:numPr>
          <w:ilvl w:val="0"/>
          <w:numId w:val="23"/>
        </w:numPr>
        <w:tabs>
          <w:tab w:val="left" w:pos="1770"/>
        </w:tabs>
        <w:spacing w:line="360" w:lineRule="auto"/>
        <w:ind w:left="0" w:firstLine="709"/>
        <w:jc w:val="both"/>
        <w:rPr>
          <w:rFonts w:eastAsia="Times New Roman"/>
          <w:sz w:val="28"/>
          <w:szCs w:val="28"/>
          <w:lang w:eastAsia="ru-RU" w:bidi="ru-RU"/>
        </w:rPr>
      </w:pPr>
      <w:r w:rsidRPr="00AE15FE">
        <w:rPr>
          <w:rFonts w:eastAsia="Times New Roman"/>
          <w:sz w:val="28"/>
          <w:szCs w:val="28"/>
          <w:lang w:eastAsia="ru-RU" w:bidi="ru-RU"/>
        </w:rPr>
        <w:t>- разрабатывает системы заданий для самостоятельной работы и образцы оформления заданий предусмотренных учебным планом и рабочими программами видов самостоятельной работы.</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 xml:space="preserve">Самостоятельная работа магистрантов в период теоретического обучения проводится </w:t>
      </w:r>
      <w:r w:rsidRPr="00CF5896">
        <w:rPr>
          <w:rFonts w:eastAsia="Times New Roman"/>
          <w:sz w:val="28"/>
          <w:szCs w:val="28"/>
          <w:lang w:eastAsia="ru-RU" w:bidi="ru-RU"/>
        </w:rPr>
        <w:t xml:space="preserve">в учебной аудитории АНОО ВО </w:t>
      </w:r>
      <w:r w:rsidR="00294945" w:rsidRPr="00CF5896">
        <w:rPr>
          <w:rFonts w:eastAsia="Times New Roman"/>
          <w:sz w:val="28"/>
          <w:szCs w:val="28"/>
          <w:lang w:eastAsia="ru-RU" w:bidi="ru-RU"/>
        </w:rPr>
        <w:t>«</w:t>
      </w:r>
      <w:r w:rsidRPr="00CF5896">
        <w:rPr>
          <w:rFonts w:eastAsia="Times New Roman"/>
          <w:sz w:val="28"/>
          <w:szCs w:val="28"/>
          <w:lang w:eastAsia="ru-RU" w:bidi="ru-RU"/>
        </w:rPr>
        <w:t>ВЭПИ</w:t>
      </w:r>
      <w:r w:rsidR="00294945" w:rsidRPr="00CF5896">
        <w:rPr>
          <w:rFonts w:eastAsia="Times New Roman"/>
          <w:sz w:val="28"/>
          <w:szCs w:val="28"/>
          <w:lang w:eastAsia="ru-RU" w:bidi="ru-RU"/>
        </w:rPr>
        <w:t>»</w:t>
      </w:r>
      <w:r w:rsidRPr="00CF5896">
        <w:rPr>
          <w:rFonts w:eastAsia="Times New Roman"/>
          <w:sz w:val="28"/>
          <w:szCs w:val="28"/>
          <w:lang w:eastAsia="ru-RU" w:bidi="ru-RU"/>
        </w:rPr>
        <w:t xml:space="preserve"> как под руководством преподавателя, так и самостоятельно, либо под руководством </w:t>
      </w:r>
      <w:r w:rsidRPr="00D74165">
        <w:rPr>
          <w:rFonts w:eastAsia="Times New Roman"/>
          <w:sz w:val="28"/>
          <w:szCs w:val="28"/>
          <w:lang w:eastAsia="ru-RU" w:bidi="ru-RU"/>
        </w:rPr>
        <w:t>научного руководителя магистранта.</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 xml:space="preserve">Самостоятельная работа организуется заведующим </w:t>
      </w:r>
      <w:r w:rsidRPr="00D74165">
        <w:rPr>
          <w:rFonts w:eastAsia="Times New Roman"/>
          <w:sz w:val="28"/>
          <w:szCs w:val="28"/>
          <w:lang w:eastAsia="ru-RU"/>
        </w:rPr>
        <w:t>кафедры уголовного права и криминологии</w:t>
      </w:r>
      <w:r w:rsidRPr="00D74165">
        <w:rPr>
          <w:rFonts w:eastAsia="Times New Roman"/>
          <w:sz w:val="28"/>
          <w:szCs w:val="28"/>
          <w:lang w:eastAsia="ru-RU" w:bidi="ru-RU"/>
        </w:rPr>
        <w:t xml:space="preserve">. Время для нее отводится распорядком дня из расчета не менее 1-2 часов ежедневно. Результаты контроля за </w:t>
      </w:r>
      <w:r w:rsidRPr="00D74165">
        <w:rPr>
          <w:rFonts w:eastAsia="Times New Roman"/>
          <w:sz w:val="28"/>
          <w:szCs w:val="28"/>
          <w:lang w:eastAsia="ru-RU" w:bidi="ru-RU"/>
        </w:rPr>
        <w:lastRenderedPageBreak/>
        <w:t>организацией самостоятельной работы обучающихся анализируются не реже одного раза в месяц.</w:t>
      </w:r>
    </w:p>
    <w:p w:rsidR="00D74165" w:rsidRPr="00D74165" w:rsidRDefault="009D0A38"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 xml:space="preserve">Самостоятельная работа под руководством преподавателей предусматривает, как правило, разработку рефератов и других творческих заданий в соответствии с учебной программой (тематическим планом изучения дисциплины). Основная цель данного вида занятий состоит в обучении </w:t>
      </w:r>
      <w:r w:rsidR="00D74165" w:rsidRPr="00D74165">
        <w:rPr>
          <w:rFonts w:eastAsia="Times New Roman"/>
          <w:sz w:val="28"/>
          <w:szCs w:val="28"/>
          <w:lang w:eastAsia="ru-RU" w:bidi="ru-RU"/>
        </w:rPr>
        <w:t>обучающихся</w:t>
      </w:r>
      <w:r w:rsidRPr="00D74165">
        <w:rPr>
          <w:rFonts w:eastAsia="Times New Roman"/>
          <w:sz w:val="28"/>
          <w:szCs w:val="28"/>
          <w:lang w:eastAsia="ru-RU" w:bidi="ru-RU"/>
        </w:rPr>
        <w:t xml:space="preserve"> методам самостоятельной работы с учебным материалом.</w:t>
      </w:r>
    </w:p>
    <w:p w:rsidR="00D74165" w:rsidRPr="00D74165"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Консультации являются одной из форм руководства самостоятельной работой обучающихся и оказания им помощи в освоении учебного материала. Консультации проводятся регулярно в часы самостоятельной работы и носят в основном индивидуальный характер.</w:t>
      </w:r>
    </w:p>
    <w:p w:rsidR="00AE15FE" w:rsidRDefault="00D74165"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 xml:space="preserve">Заведующий кафедры уголовного права и криминологии </w:t>
      </w:r>
      <w:r w:rsidR="009D0A38" w:rsidRPr="00D74165">
        <w:rPr>
          <w:rFonts w:eastAsia="Times New Roman"/>
          <w:sz w:val="28"/>
          <w:szCs w:val="28"/>
          <w:lang w:eastAsia="ru-RU" w:bidi="ru-RU"/>
        </w:rPr>
        <w:t xml:space="preserve">осуществляет во взаимодействии с преподавательским составом постоянный контроль за ходом, организацией и обеспечением самостоятельной работы обучающихся. </w:t>
      </w:r>
    </w:p>
    <w:p w:rsidR="005D0456" w:rsidRPr="00D74165" w:rsidRDefault="009D0A38" w:rsidP="00D74165">
      <w:pPr>
        <w:tabs>
          <w:tab w:val="left" w:pos="1770"/>
        </w:tabs>
        <w:spacing w:line="360" w:lineRule="auto"/>
        <w:ind w:firstLine="709"/>
        <w:jc w:val="both"/>
        <w:rPr>
          <w:rFonts w:eastAsia="Times New Roman"/>
          <w:sz w:val="28"/>
          <w:szCs w:val="28"/>
          <w:lang w:eastAsia="ru-RU" w:bidi="ru-RU"/>
        </w:rPr>
      </w:pPr>
      <w:r w:rsidRPr="00D74165">
        <w:rPr>
          <w:rFonts w:eastAsia="Times New Roman"/>
          <w:sz w:val="28"/>
          <w:szCs w:val="28"/>
          <w:lang w:eastAsia="ru-RU" w:bidi="ru-RU"/>
        </w:rPr>
        <w:t>Контроль самостоятельной работы должен обеспечивать систематическую обратную связь работы преподавателя и обучающегося.</w:t>
      </w:r>
    </w:p>
    <w:p w:rsidR="00294945" w:rsidRDefault="00294945">
      <w:pPr>
        <w:suppressAutoHyphens w:val="0"/>
        <w:spacing w:after="160" w:line="259" w:lineRule="auto"/>
        <w:rPr>
          <w:rFonts w:eastAsia="Times New Roman"/>
          <w:b/>
          <w:sz w:val="28"/>
          <w:szCs w:val="28"/>
          <w:lang w:eastAsia="ru-RU" w:bidi="ru-RU"/>
        </w:rPr>
      </w:pPr>
      <w:r>
        <w:rPr>
          <w:rFonts w:eastAsia="Times New Roman"/>
          <w:b/>
          <w:sz w:val="28"/>
          <w:szCs w:val="28"/>
          <w:lang w:eastAsia="ru-RU" w:bidi="ru-RU"/>
        </w:rPr>
        <w:br w:type="page"/>
      </w:r>
    </w:p>
    <w:p w:rsidR="002A3D1F" w:rsidRPr="00CF5896" w:rsidRDefault="002A3D1F" w:rsidP="00294945">
      <w:pPr>
        <w:tabs>
          <w:tab w:val="left" w:pos="1770"/>
        </w:tabs>
        <w:spacing w:line="360" w:lineRule="auto"/>
        <w:jc w:val="center"/>
        <w:rPr>
          <w:rFonts w:eastAsia="Times New Roman"/>
          <w:b/>
          <w:sz w:val="28"/>
          <w:szCs w:val="28"/>
          <w:lang w:eastAsia="ru-RU" w:bidi="ru-RU"/>
        </w:rPr>
      </w:pPr>
      <w:r w:rsidRPr="002A3D1F">
        <w:rPr>
          <w:rFonts w:eastAsia="Times New Roman"/>
          <w:b/>
          <w:sz w:val="28"/>
          <w:szCs w:val="28"/>
          <w:lang w:eastAsia="ru-RU" w:bidi="ru-RU"/>
        </w:rPr>
        <w:lastRenderedPageBreak/>
        <w:t>ОСНОВНЫЕ ВИДЫ САМ</w:t>
      </w:r>
      <w:r w:rsidR="00294945">
        <w:rPr>
          <w:rFonts w:eastAsia="Times New Roman"/>
          <w:b/>
          <w:sz w:val="28"/>
          <w:szCs w:val="28"/>
          <w:lang w:eastAsia="ru-RU" w:bidi="ru-RU"/>
        </w:rPr>
        <w:t xml:space="preserve">ОСТОЯТЕЛЬНОЙ РАБОТЫ </w:t>
      </w:r>
      <w:r w:rsidR="00294945" w:rsidRPr="00CF5896">
        <w:rPr>
          <w:rFonts w:eastAsia="Times New Roman"/>
          <w:b/>
          <w:sz w:val="28"/>
          <w:szCs w:val="28"/>
          <w:lang w:eastAsia="ru-RU" w:bidi="ru-RU"/>
        </w:rPr>
        <w:t>ОБУЧАЮЩИХСЯ</w:t>
      </w:r>
    </w:p>
    <w:p w:rsidR="00294945" w:rsidRDefault="00294945" w:rsidP="00AE15FE">
      <w:pPr>
        <w:spacing w:line="360" w:lineRule="auto"/>
        <w:ind w:firstLine="709"/>
        <w:jc w:val="both"/>
        <w:rPr>
          <w:b/>
          <w:sz w:val="28"/>
          <w:szCs w:val="28"/>
        </w:rPr>
      </w:pPr>
    </w:p>
    <w:p w:rsidR="002A3D1F" w:rsidRPr="00AE15FE" w:rsidRDefault="00F01F36" w:rsidP="00AE15FE">
      <w:pPr>
        <w:spacing w:line="360" w:lineRule="auto"/>
        <w:ind w:firstLine="709"/>
        <w:jc w:val="both"/>
        <w:rPr>
          <w:b/>
          <w:sz w:val="28"/>
          <w:szCs w:val="28"/>
        </w:rPr>
      </w:pPr>
      <w:r w:rsidRPr="00AE15FE">
        <w:rPr>
          <w:b/>
          <w:sz w:val="28"/>
          <w:szCs w:val="28"/>
        </w:rPr>
        <w:t>1. И</w:t>
      </w:r>
      <w:r w:rsidR="002A3D1F" w:rsidRPr="00AE15FE">
        <w:rPr>
          <w:b/>
          <w:sz w:val="28"/>
          <w:szCs w:val="28"/>
        </w:rPr>
        <w:t>зучение</w:t>
      </w:r>
      <w:r w:rsidRPr="00AE15FE">
        <w:rPr>
          <w:b/>
          <w:sz w:val="28"/>
          <w:szCs w:val="28"/>
        </w:rPr>
        <w:t xml:space="preserve"> </w:t>
      </w:r>
      <w:r w:rsidR="002A3D1F" w:rsidRPr="00AE15FE">
        <w:rPr>
          <w:b/>
          <w:sz w:val="28"/>
          <w:szCs w:val="28"/>
        </w:rPr>
        <w:t>дисциплины или ее отдельных тем (вопросов) по литературным источникам (учебникам, монографиям, учебно- методическо</w:t>
      </w:r>
      <w:r w:rsidRPr="00AE15FE">
        <w:rPr>
          <w:b/>
          <w:sz w:val="28"/>
          <w:szCs w:val="28"/>
        </w:rPr>
        <w:t>й литературе, Интернету и т.п.).</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Работа с учебной и научной литературой является главной формой </w:t>
      </w:r>
      <w:r w:rsidR="00294945">
        <w:rPr>
          <w:rFonts w:eastAsia="Times New Roman"/>
          <w:color w:val="000000"/>
          <w:sz w:val="28"/>
          <w:szCs w:val="28"/>
          <w:lang w:eastAsia="ru-RU"/>
        </w:rPr>
        <w:t>самостоятельной работы (далее – СР)</w:t>
      </w:r>
      <w:r w:rsidRPr="00AE15FE">
        <w:rPr>
          <w:rFonts w:eastAsia="Times New Roman"/>
          <w:color w:val="000000"/>
          <w:sz w:val="28"/>
          <w:szCs w:val="28"/>
          <w:lang w:eastAsia="ru-RU"/>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9768F5" w:rsidRPr="00AE15FE" w:rsidRDefault="009768F5" w:rsidP="00AE15FE">
      <w:pPr>
        <w:spacing w:line="360" w:lineRule="auto"/>
        <w:ind w:firstLine="709"/>
        <w:jc w:val="both"/>
        <w:rPr>
          <w:color w:val="000000"/>
          <w:sz w:val="28"/>
          <w:szCs w:val="28"/>
        </w:rPr>
      </w:pPr>
      <w:r w:rsidRPr="00AE15FE">
        <w:rPr>
          <w:color w:val="000000"/>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lastRenderedPageBreak/>
        <w:t>- готовить аннотации (краткое обобщение основных вопросов работы);</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создавать конспекты (развернутые тезисы).</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9768F5" w:rsidRPr="00AE15FE" w:rsidRDefault="009768F5" w:rsidP="00AE15FE">
      <w:pPr>
        <w:widowControl w:val="0"/>
        <w:tabs>
          <w:tab w:val="left" w:pos="1393"/>
        </w:tabs>
        <w:suppressAutoHyphens w:val="0"/>
        <w:spacing w:line="360" w:lineRule="auto"/>
        <w:ind w:firstLine="709"/>
        <w:jc w:val="both"/>
        <w:rPr>
          <w:rFonts w:eastAsia="Times New Roman"/>
          <w:color w:val="000000"/>
          <w:sz w:val="28"/>
          <w:szCs w:val="28"/>
          <w:shd w:val="clear" w:color="auto" w:fill="FFFFFF"/>
          <w:lang w:eastAsia="ru-RU"/>
        </w:rPr>
      </w:pPr>
      <w:r w:rsidRPr="00AE15FE">
        <w:rPr>
          <w:rFonts w:eastAsia="Times New Roman"/>
          <w:bCs/>
          <w:iCs/>
          <w:color w:val="000000"/>
          <w:sz w:val="28"/>
          <w:szCs w:val="28"/>
          <w:shd w:val="clear" w:color="auto" w:fill="FFFFFF"/>
          <w:lang w:eastAsia="ru-RU"/>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F01F36" w:rsidRPr="00AE15FE" w:rsidRDefault="00F01F36" w:rsidP="00AE15FE">
      <w:pPr>
        <w:spacing w:line="360" w:lineRule="auto"/>
        <w:ind w:firstLine="709"/>
        <w:jc w:val="both"/>
        <w:rPr>
          <w:b/>
          <w:sz w:val="28"/>
          <w:szCs w:val="28"/>
        </w:rPr>
      </w:pPr>
    </w:p>
    <w:p w:rsidR="00F01F36" w:rsidRPr="00AE15FE" w:rsidRDefault="00F01F36" w:rsidP="00AE15FE">
      <w:pPr>
        <w:spacing w:line="360" w:lineRule="auto"/>
        <w:ind w:firstLine="709"/>
        <w:jc w:val="both"/>
        <w:rPr>
          <w:b/>
          <w:sz w:val="28"/>
          <w:szCs w:val="28"/>
        </w:rPr>
      </w:pPr>
      <w:r w:rsidRPr="00AE15FE">
        <w:rPr>
          <w:b/>
          <w:sz w:val="28"/>
          <w:szCs w:val="28"/>
        </w:rPr>
        <w:t>2. Р</w:t>
      </w:r>
      <w:r w:rsidR="002A3D1F" w:rsidRPr="00AE15FE">
        <w:rPr>
          <w:b/>
          <w:sz w:val="28"/>
          <w:szCs w:val="28"/>
        </w:rPr>
        <w:t>абота</w:t>
      </w:r>
      <w:r w:rsidRPr="00AE15FE">
        <w:rPr>
          <w:b/>
          <w:sz w:val="28"/>
          <w:szCs w:val="28"/>
        </w:rPr>
        <w:t xml:space="preserve"> с конспектами лекций.</w:t>
      </w:r>
    </w:p>
    <w:p w:rsidR="009768F5" w:rsidRPr="00AE15FE" w:rsidRDefault="009768F5" w:rsidP="00AE15FE">
      <w:pPr>
        <w:suppressAutoHyphens w:val="0"/>
        <w:autoSpaceDE w:val="0"/>
        <w:autoSpaceDN w:val="0"/>
        <w:adjustRightInd w:val="0"/>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9768F5" w:rsidRPr="00AE15FE" w:rsidRDefault="009768F5" w:rsidP="00AE15FE">
      <w:pPr>
        <w:widowControl w:val="0"/>
        <w:tabs>
          <w:tab w:val="left" w:pos="1393"/>
        </w:tabs>
        <w:suppressAutoHyphens w:val="0"/>
        <w:spacing w:line="360" w:lineRule="auto"/>
        <w:ind w:firstLine="709"/>
        <w:jc w:val="both"/>
        <w:rPr>
          <w:rFonts w:eastAsia="Times New Roman"/>
          <w:bCs/>
          <w:iCs/>
          <w:color w:val="000000"/>
          <w:sz w:val="28"/>
          <w:szCs w:val="28"/>
          <w:shd w:val="clear" w:color="auto" w:fill="FFFFFF"/>
          <w:lang w:eastAsia="ru-RU"/>
        </w:rPr>
      </w:pPr>
      <w:r w:rsidRPr="00AE15FE">
        <w:rPr>
          <w:rFonts w:eastAsia="Times New Roman"/>
          <w:bCs/>
          <w:iCs/>
          <w:color w:val="000000"/>
          <w:sz w:val="28"/>
          <w:szCs w:val="28"/>
          <w:shd w:val="clear" w:color="auto" w:fill="FFFFFF"/>
          <w:lang w:eastAsia="ru-RU"/>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F01F36" w:rsidRPr="00AE15FE" w:rsidRDefault="00F01F36" w:rsidP="00AE15FE">
      <w:pPr>
        <w:spacing w:line="360" w:lineRule="auto"/>
        <w:ind w:firstLine="709"/>
        <w:jc w:val="both"/>
        <w:rPr>
          <w:b/>
          <w:sz w:val="28"/>
          <w:szCs w:val="28"/>
        </w:rPr>
      </w:pPr>
    </w:p>
    <w:p w:rsidR="002A3D1F" w:rsidRPr="00AE15FE" w:rsidRDefault="00F01F36" w:rsidP="00AE15FE">
      <w:pPr>
        <w:spacing w:line="360" w:lineRule="auto"/>
        <w:ind w:firstLine="709"/>
        <w:jc w:val="both"/>
        <w:rPr>
          <w:b/>
          <w:sz w:val="28"/>
          <w:szCs w:val="28"/>
        </w:rPr>
      </w:pPr>
      <w:r w:rsidRPr="00AE15FE">
        <w:rPr>
          <w:b/>
          <w:sz w:val="28"/>
          <w:szCs w:val="28"/>
        </w:rPr>
        <w:t xml:space="preserve">3. Подготовка </w:t>
      </w:r>
      <w:r w:rsidR="002A3D1F" w:rsidRPr="00AE15FE">
        <w:rPr>
          <w:b/>
          <w:sz w:val="28"/>
          <w:szCs w:val="28"/>
        </w:rPr>
        <w:t>к семинарским, практическим и лабораторным занятиям</w:t>
      </w:r>
      <w:r w:rsidR="0004302C" w:rsidRPr="00AE15FE">
        <w:rPr>
          <w:b/>
          <w:sz w:val="28"/>
          <w:szCs w:val="28"/>
        </w:rPr>
        <w:t>.</w:t>
      </w:r>
    </w:p>
    <w:p w:rsidR="009768F5" w:rsidRPr="00AE15FE" w:rsidRDefault="009768F5" w:rsidP="00AE15FE">
      <w:pPr>
        <w:tabs>
          <w:tab w:val="left" w:pos="709"/>
          <w:tab w:val="left" w:pos="1985"/>
        </w:tabs>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Практические и семинарские занятия представляют особую форму сочетания теории и практики. Их назначение – углубление проработки </w:t>
      </w:r>
      <w:r w:rsidRPr="00AE15FE">
        <w:rPr>
          <w:rFonts w:eastAsia="Times New Roman"/>
          <w:color w:val="000000"/>
          <w:sz w:val="28"/>
          <w:szCs w:val="28"/>
          <w:lang w:eastAsia="ru-RU"/>
        </w:rPr>
        <w:lastRenderedPageBreak/>
        <w:t>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и семинарским занятиям включает изучение нормативных документов, обязательной и дополнительной литературы по рассматриваемому вопросу.</w:t>
      </w:r>
    </w:p>
    <w:p w:rsidR="009768F5" w:rsidRPr="00AE15FE" w:rsidRDefault="009768F5" w:rsidP="00AE15FE">
      <w:pPr>
        <w:tabs>
          <w:tab w:val="left" w:pos="709"/>
          <w:tab w:val="left" w:pos="1985"/>
        </w:tabs>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Практические и семинарские занятия развивают у обучающихся навыки самостоятельной работы по решению конкретных задач.</w:t>
      </w:r>
    </w:p>
    <w:p w:rsidR="009768F5" w:rsidRPr="00AE15FE" w:rsidRDefault="009768F5" w:rsidP="00AE15FE">
      <w:pPr>
        <w:tabs>
          <w:tab w:val="left" w:pos="709"/>
          <w:tab w:val="left" w:pos="1985"/>
        </w:tabs>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При подготовке </w:t>
      </w:r>
      <w:r w:rsidR="00AE1B62" w:rsidRPr="00AE15FE">
        <w:rPr>
          <w:rFonts w:eastAsia="Times New Roman"/>
          <w:color w:val="000000"/>
          <w:sz w:val="28"/>
          <w:szCs w:val="28"/>
          <w:lang w:eastAsia="ru-RU"/>
        </w:rPr>
        <w:t>к практическим и семинарским занятиям,</w:t>
      </w:r>
      <w:r w:rsidRPr="00AE15FE">
        <w:rPr>
          <w:rFonts w:eastAsia="Times New Roman"/>
          <w:color w:val="000000"/>
          <w:sz w:val="28"/>
          <w:szCs w:val="28"/>
          <w:lang w:eastAsia="ru-RU"/>
        </w:rPr>
        <w:t xml:space="preserve"> обучающимся рекомендуется: внимательно ознакомиться с тематикой занятия; изучить конспект лекции по теме, изучить рекомендованную литературу; составить краткий план ответа на каждый вопрос занятия; если встретятся незнакомые термины, обязательно обратиться к словарю и зафиксировать их в конспекте.</w:t>
      </w:r>
    </w:p>
    <w:p w:rsidR="009768F5" w:rsidRPr="00AE15FE" w:rsidRDefault="009768F5" w:rsidP="00AE15FE">
      <w:pPr>
        <w:tabs>
          <w:tab w:val="left" w:pos="709"/>
          <w:tab w:val="left" w:pos="1985"/>
        </w:tabs>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Лабораторные работы представляют одну из форм освоения теоретического материала с одновременным формированием практических навыков по изучаемой дисциплине. Их назначение – углубление проработки теоретического материала, формирование практических навыков путем регулярной и планомерной СР на протяжении всего периода изучения дисциплины. </w:t>
      </w:r>
    </w:p>
    <w:p w:rsidR="009768F5" w:rsidRPr="00AE15FE" w:rsidRDefault="009768F5" w:rsidP="00AE15FE">
      <w:pPr>
        <w:tabs>
          <w:tab w:val="left" w:pos="709"/>
          <w:tab w:val="left" w:pos="1985"/>
        </w:tabs>
        <w:spacing w:line="360" w:lineRule="auto"/>
        <w:ind w:firstLine="709"/>
        <w:jc w:val="both"/>
        <w:rPr>
          <w:rFonts w:eastAsia="Times New Roman"/>
          <w:color w:val="000000"/>
          <w:sz w:val="28"/>
          <w:szCs w:val="28"/>
          <w:lang w:eastAsia="ru-RU"/>
        </w:rPr>
      </w:pPr>
      <w:r w:rsidRPr="00AE15FE">
        <w:rPr>
          <w:rFonts w:eastAsia="Times New Roman"/>
          <w:color w:val="000000"/>
          <w:sz w:val="28"/>
          <w:szCs w:val="28"/>
          <w:lang w:eastAsia="ru-RU"/>
        </w:rPr>
        <w:t xml:space="preserve">Процесс подготовки к лабораторным работам включает изучение нормативных документов, обязательной и дополнительной литературы по рассматриваемому вопросу. </w:t>
      </w:r>
    </w:p>
    <w:p w:rsidR="0004302C" w:rsidRPr="00AE15FE" w:rsidRDefault="0004302C" w:rsidP="00AE15FE">
      <w:pPr>
        <w:spacing w:line="360" w:lineRule="auto"/>
        <w:ind w:firstLine="709"/>
        <w:jc w:val="both"/>
        <w:rPr>
          <w:b/>
          <w:sz w:val="28"/>
          <w:szCs w:val="28"/>
        </w:rPr>
      </w:pPr>
    </w:p>
    <w:p w:rsidR="002A3D1F" w:rsidRPr="00AE15FE" w:rsidRDefault="00AE1B62" w:rsidP="00AE15FE">
      <w:pPr>
        <w:spacing w:line="360" w:lineRule="auto"/>
        <w:ind w:firstLine="709"/>
        <w:jc w:val="both"/>
        <w:rPr>
          <w:b/>
          <w:sz w:val="28"/>
          <w:szCs w:val="28"/>
        </w:rPr>
      </w:pPr>
      <w:r w:rsidRPr="00AE15FE">
        <w:rPr>
          <w:b/>
          <w:sz w:val="28"/>
          <w:szCs w:val="28"/>
        </w:rPr>
        <w:t>3</w:t>
      </w:r>
      <w:r w:rsidR="0004302C" w:rsidRPr="00AE15FE">
        <w:rPr>
          <w:b/>
          <w:sz w:val="28"/>
          <w:szCs w:val="28"/>
        </w:rPr>
        <w:t>. П</w:t>
      </w:r>
      <w:r w:rsidR="002A3D1F" w:rsidRPr="00AE15FE">
        <w:rPr>
          <w:b/>
          <w:sz w:val="28"/>
          <w:szCs w:val="28"/>
        </w:rPr>
        <w:t>одготовка</w:t>
      </w:r>
      <w:r w:rsidR="0004302C" w:rsidRPr="00AE15FE">
        <w:rPr>
          <w:b/>
          <w:sz w:val="28"/>
          <w:szCs w:val="28"/>
        </w:rPr>
        <w:t xml:space="preserve"> </w:t>
      </w:r>
      <w:r w:rsidR="002A3D1F" w:rsidRPr="00AE15FE">
        <w:rPr>
          <w:b/>
          <w:sz w:val="28"/>
          <w:szCs w:val="28"/>
        </w:rPr>
        <w:t>рефератов п</w:t>
      </w:r>
      <w:r w:rsidR="0004302C" w:rsidRPr="00AE15FE">
        <w:rPr>
          <w:b/>
          <w:sz w:val="28"/>
          <w:szCs w:val="28"/>
        </w:rPr>
        <w:t>о отдельным разделам дисциплины.</w:t>
      </w:r>
    </w:p>
    <w:p w:rsidR="00355388" w:rsidRPr="00AE15FE" w:rsidRDefault="00355388" w:rsidP="00AE15FE">
      <w:pPr>
        <w:tabs>
          <w:tab w:val="left" w:pos="4270"/>
        </w:tabs>
        <w:spacing w:line="360" w:lineRule="auto"/>
        <w:ind w:firstLine="709"/>
        <w:jc w:val="both"/>
        <w:rPr>
          <w:color w:val="000000"/>
          <w:sz w:val="28"/>
          <w:szCs w:val="28"/>
        </w:rPr>
      </w:pPr>
      <w:r w:rsidRPr="00AE15FE">
        <w:rPr>
          <w:bCs/>
          <w:color w:val="000000"/>
          <w:sz w:val="28"/>
          <w:szCs w:val="28"/>
          <w:shd w:val="clear" w:color="auto" w:fill="FFFFFF"/>
        </w:rPr>
        <w:t>При написании реферата необходимо следовать следующим правилам:</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 xml:space="preserve">Подготовка к написанию реферата предполагает внимательное изучение каждого из источников информации и отбор информации </w:t>
      </w:r>
      <w:r w:rsidRPr="00AE15FE">
        <w:rPr>
          <w:color w:val="000000"/>
          <w:sz w:val="28"/>
          <w:szCs w:val="28"/>
        </w:rPr>
        <w:lastRenderedPageBreak/>
        <w:t>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bCs/>
          <w:color w:val="000000"/>
          <w:sz w:val="28"/>
          <w:szCs w:val="28"/>
        </w:rPr>
        <w:t>Содержание</w:t>
      </w:r>
      <w:r w:rsidRPr="00AE15FE">
        <w:rPr>
          <w:color w:val="000000"/>
          <w:sz w:val="28"/>
          <w:szCs w:val="28"/>
        </w:rPr>
        <w:t xml:space="preserve"> реферата ограничивается 2-3 параграфами (§§).</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В</w:t>
      </w:r>
      <w:r w:rsidRPr="00AE15FE">
        <w:rPr>
          <w:bCs/>
          <w:color w:val="000000"/>
          <w:sz w:val="28"/>
          <w:szCs w:val="28"/>
        </w:rPr>
        <w:t>о введении</w:t>
      </w:r>
      <w:r w:rsidRPr="00AE15FE">
        <w:rPr>
          <w:color w:val="000000"/>
          <w:sz w:val="28"/>
          <w:szCs w:val="28"/>
        </w:rPr>
        <w:t xml:space="preserve"> </w:t>
      </w:r>
      <w:r w:rsidRPr="00AE15FE">
        <w:rPr>
          <w:color w:val="000000"/>
          <w:sz w:val="28"/>
          <w:szCs w:val="28"/>
          <w:shd w:val="clear" w:color="auto" w:fill="FFFFFF"/>
        </w:rPr>
        <w:t xml:space="preserve">логичным будет обосновать выбор темы реферата, </w:t>
      </w:r>
      <w:r w:rsidRPr="00AE15FE">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bCs/>
          <w:color w:val="000000"/>
          <w:sz w:val="28"/>
          <w:szCs w:val="28"/>
        </w:rPr>
        <w:t xml:space="preserve">В основной части </w:t>
      </w:r>
      <w:r w:rsidRPr="00AE15FE">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bCs/>
          <w:color w:val="000000"/>
          <w:sz w:val="28"/>
          <w:szCs w:val="28"/>
        </w:rPr>
        <w:t xml:space="preserve">Заключение </w:t>
      </w:r>
      <w:r w:rsidRPr="00AE15FE">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bCs/>
          <w:color w:val="000000"/>
          <w:sz w:val="28"/>
          <w:szCs w:val="28"/>
        </w:rPr>
        <w:lastRenderedPageBreak/>
        <w:t>Библиографический список</w:t>
      </w:r>
      <w:r w:rsidRPr="00AE15FE">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355388" w:rsidRPr="00AE15FE" w:rsidRDefault="00355388" w:rsidP="00AE15FE">
      <w:pPr>
        <w:shd w:val="clear" w:color="auto" w:fill="FFFFFF"/>
        <w:tabs>
          <w:tab w:val="left" w:pos="4270"/>
        </w:tabs>
        <w:spacing w:line="360" w:lineRule="auto"/>
        <w:ind w:firstLine="709"/>
        <w:jc w:val="both"/>
        <w:rPr>
          <w:color w:val="000000"/>
          <w:sz w:val="28"/>
          <w:szCs w:val="28"/>
          <w:shd w:val="clear" w:color="auto" w:fill="FFFFFF"/>
        </w:rPr>
      </w:pPr>
      <w:r w:rsidRPr="00AE15FE">
        <w:rPr>
          <w:color w:val="000000"/>
          <w:sz w:val="28"/>
          <w:szCs w:val="28"/>
        </w:rPr>
        <w:t>В</w:t>
      </w:r>
      <w:r w:rsidRPr="00AE15FE">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AE15FE">
        <w:rPr>
          <w:color w:val="000000"/>
          <w:sz w:val="28"/>
          <w:szCs w:val="28"/>
        </w:rPr>
        <w:t xml:space="preserve"> </w:t>
      </w:r>
      <w:r w:rsidRPr="00AE15FE">
        <w:rPr>
          <w:bCs/>
          <w:color w:val="000000"/>
          <w:sz w:val="28"/>
          <w:szCs w:val="28"/>
        </w:rPr>
        <w:t>«Цитата…»</w:t>
      </w:r>
      <w:r w:rsidRPr="00AE15FE">
        <w:rPr>
          <w:bCs/>
          <w:color w:val="000000"/>
          <w:sz w:val="28"/>
          <w:szCs w:val="28"/>
          <w:vertAlign w:val="superscript"/>
        </w:rPr>
        <w:t>1</w:t>
      </w:r>
      <w:r w:rsidRPr="00AE15FE">
        <w:rPr>
          <w:color w:val="000000"/>
          <w:sz w:val="28"/>
          <w:szCs w:val="28"/>
          <w:shd w:val="clear" w:color="auto" w:fill="FFFFFF"/>
        </w:rPr>
        <w:t>.</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 xml:space="preserve">Тематика рефератов указывается в фондах оценочных средств по дисциплине (модулю) и предоставляется </w:t>
      </w:r>
      <w:r w:rsidRPr="00AE15FE">
        <w:rPr>
          <w:bCs/>
          <w:color w:val="000000"/>
          <w:sz w:val="28"/>
          <w:szCs w:val="28"/>
        </w:rPr>
        <w:t>обучающимся</w:t>
      </w:r>
      <w:r w:rsidRPr="00AE15FE">
        <w:rPr>
          <w:color w:val="000000"/>
          <w:sz w:val="28"/>
          <w:szCs w:val="28"/>
        </w:rPr>
        <w:t xml:space="preserve"> самим педагогическим работником.</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AE15FE">
          <w:rPr>
            <w:color w:val="000000"/>
            <w:sz w:val="28"/>
            <w:szCs w:val="28"/>
          </w:rPr>
          <w:t>2 см</w:t>
        </w:r>
      </w:smartTag>
      <w:r w:rsidRPr="00AE15FE">
        <w:rPr>
          <w:color w:val="000000"/>
          <w:sz w:val="28"/>
          <w:szCs w:val="28"/>
        </w:rPr>
        <w:t xml:space="preserve">, левое – </w:t>
      </w:r>
      <w:smartTag w:uri="urn:schemas-microsoft-com:office:smarttags" w:element="metricconverter">
        <w:smartTagPr>
          <w:attr w:name="ProductID" w:val="3 см"/>
        </w:smartTagPr>
        <w:r w:rsidRPr="00AE15FE">
          <w:rPr>
            <w:color w:val="000000"/>
            <w:sz w:val="28"/>
            <w:szCs w:val="28"/>
          </w:rPr>
          <w:t>3 см</w:t>
        </w:r>
      </w:smartTag>
      <w:r w:rsidRPr="00AE15FE">
        <w:rPr>
          <w:color w:val="000000"/>
          <w:sz w:val="28"/>
          <w:szCs w:val="28"/>
        </w:rPr>
        <w:t xml:space="preserve">, правое – </w:t>
      </w:r>
      <w:smartTag w:uri="urn:schemas-microsoft-com:office:smarttags" w:element="metricconverter">
        <w:smartTagPr>
          <w:attr w:name="ProductID" w:val="1 см"/>
        </w:smartTagPr>
        <w:r w:rsidRPr="00AE15FE">
          <w:rPr>
            <w:color w:val="000000"/>
            <w:sz w:val="28"/>
            <w:szCs w:val="28"/>
          </w:rPr>
          <w:t>1 см</w:t>
        </w:r>
      </w:smartTag>
      <w:r w:rsidRPr="00AE15FE">
        <w:rPr>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AE15FE">
        <w:rPr>
          <w:bCs/>
          <w:iCs/>
          <w:color w:val="000000"/>
          <w:sz w:val="28"/>
          <w:szCs w:val="28"/>
        </w:rPr>
        <w:t>Титульный лист</w:t>
      </w:r>
      <w:r w:rsidRPr="00AE15FE">
        <w:rPr>
          <w:color w:val="000000"/>
          <w:sz w:val="28"/>
          <w:szCs w:val="28"/>
        </w:rPr>
        <w:t xml:space="preserve"> не нумеруется.</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Рефераты сдаются педагогическому работнику в указанный срок. Реферат не будет зачтен в следующих случаях:</w:t>
      </w:r>
    </w:p>
    <w:p w:rsidR="00355388" w:rsidRPr="00AE15FE" w:rsidRDefault="00355388" w:rsidP="00AE15FE">
      <w:pPr>
        <w:tabs>
          <w:tab w:val="left" w:pos="4270"/>
        </w:tabs>
        <w:spacing w:line="360" w:lineRule="auto"/>
        <w:ind w:firstLine="709"/>
        <w:jc w:val="both"/>
        <w:rPr>
          <w:color w:val="000000"/>
          <w:sz w:val="28"/>
          <w:szCs w:val="28"/>
        </w:rPr>
      </w:pPr>
      <w:r w:rsidRPr="00AE15FE">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355388" w:rsidRPr="00AE15FE" w:rsidRDefault="00355388" w:rsidP="00AE15FE">
      <w:pPr>
        <w:tabs>
          <w:tab w:val="left" w:pos="4270"/>
        </w:tabs>
        <w:spacing w:line="360" w:lineRule="auto"/>
        <w:ind w:firstLine="709"/>
        <w:jc w:val="both"/>
        <w:rPr>
          <w:color w:val="000000"/>
          <w:sz w:val="28"/>
          <w:szCs w:val="28"/>
        </w:rPr>
      </w:pPr>
      <w:r w:rsidRPr="00AE15FE">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355388" w:rsidRPr="00AE15FE" w:rsidRDefault="00355388" w:rsidP="00AE15FE">
      <w:pPr>
        <w:shd w:val="clear" w:color="auto" w:fill="FFFFFF"/>
        <w:tabs>
          <w:tab w:val="left" w:pos="4270"/>
        </w:tabs>
        <w:spacing w:line="360" w:lineRule="auto"/>
        <w:ind w:firstLine="709"/>
        <w:jc w:val="both"/>
        <w:rPr>
          <w:color w:val="000000"/>
          <w:sz w:val="28"/>
          <w:szCs w:val="28"/>
        </w:rPr>
      </w:pPr>
      <w:r w:rsidRPr="00AE15FE">
        <w:rPr>
          <w:color w:val="000000"/>
          <w:sz w:val="28"/>
          <w:szCs w:val="28"/>
        </w:rPr>
        <w:t xml:space="preserve">Возвращенный </w:t>
      </w:r>
      <w:r w:rsidRPr="00AE15FE">
        <w:rPr>
          <w:bCs/>
          <w:color w:val="000000"/>
          <w:sz w:val="28"/>
          <w:szCs w:val="28"/>
        </w:rPr>
        <w:t>обучающемуся</w:t>
      </w:r>
      <w:r w:rsidRPr="00AE15FE">
        <w:rPr>
          <w:color w:val="000000"/>
          <w:sz w:val="28"/>
          <w:szCs w:val="28"/>
        </w:rPr>
        <w:t xml:space="preserve"> реферат должен быть исправлен в соответствии с рекомендациями педагогического работника.</w:t>
      </w:r>
    </w:p>
    <w:p w:rsidR="0004302C" w:rsidRPr="00AE15FE" w:rsidRDefault="0004302C" w:rsidP="00AE15FE">
      <w:pPr>
        <w:spacing w:line="360" w:lineRule="auto"/>
        <w:ind w:firstLine="709"/>
        <w:jc w:val="both"/>
        <w:rPr>
          <w:b/>
          <w:sz w:val="28"/>
          <w:szCs w:val="28"/>
        </w:rPr>
      </w:pPr>
    </w:p>
    <w:p w:rsidR="002A3D1F" w:rsidRPr="00AE15FE" w:rsidRDefault="00355388" w:rsidP="00AE15FE">
      <w:pPr>
        <w:spacing w:line="360" w:lineRule="auto"/>
        <w:ind w:firstLine="709"/>
        <w:jc w:val="both"/>
        <w:rPr>
          <w:b/>
          <w:sz w:val="28"/>
          <w:szCs w:val="28"/>
        </w:rPr>
      </w:pPr>
      <w:r w:rsidRPr="00AE15FE">
        <w:rPr>
          <w:b/>
          <w:sz w:val="28"/>
          <w:szCs w:val="28"/>
        </w:rPr>
        <w:t>4</w:t>
      </w:r>
      <w:r w:rsidR="0004302C" w:rsidRPr="00AE15FE">
        <w:rPr>
          <w:b/>
          <w:sz w:val="28"/>
          <w:szCs w:val="28"/>
        </w:rPr>
        <w:t>. В</w:t>
      </w:r>
      <w:r w:rsidR="002A3D1F" w:rsidRPr="00AE15FE">
        <w:rPr>
          <w:b/>
          <w:sz w:val="28"/>
          <w:szCs w:val="28"/>
        </w:rPr>
        <w:t xml:space="preserve">ыполнение курсовых </w:t>
      </w:r>
      <w:r w:rsidR="0004302C" w:rsidRPr="00AE15FE">
        <w:rPr>
          <w:b/>
          <w:sz w:val="28"/>
          <w:szCs w:val="28"/>
        </w:rPr>
        <w:t>работ.</w:t>
      </w:r>
    </w:p>
    <w:p w:rsidR="00355388" w:rsidRPr="00355388" w:rsidRDefault="00355388" w:rsidP="00AE15FE">
      <w:pPr>
        <w:spacing w:line="360" w:lineRule="auto"/>
        <w:ind w:firstLine="709"/>
        <w:jc w:val="both"/>
        <w:rPr>
          <w:sz w:val="28"/>
          <w:szCs w:val="28"/>
        </w:rPr>
      </w:pPr>
      <w:r w:rsidRPr="00355388">
        <w:rPr>
          <w:sz w:val="28"/>
          <w:szCs w:val="28"/>
        </w:rPr>
        <w:t xml:space="preserve">Выполнение </w:t>
      </w:r>
      <w:r w:rsidRPr="00355388">
        <w:rPr>
          <w:b/>
          <w:sz w:val="28"/>
          <w:szCs w:val="28"/>
        </w:rPr>
        <w:t>курсовой работы</w:t>
      </w:r>
      <w:r w:rsidRPr="00355388">
        <w:rPr>
          <w:sz w:val="28"/>
          <w:szCs w:val="28"/>
        </w:rPr>
        <w:t xml:space="preserve"> является важной формой учебного процесса в высшем учебном заведении.</w:t>
      </w:r>
    </w:p>
    <w:p w:rsidR="00355388" w:rsidRPr="00355388" w:rsidRDefault="00355388" w:rsidP="00AE15FE">
      <w:pPr>
        <w:spacing w:line="360" w:lineRule="auto"/>
        <w:ind w:firstLine="709"/>
        <w:jc w:val="both"/>
        <w:rPr>
          <w:sz w:val="28"/>
          <w:szCs w:val="28"/>
        </w:rPr>
      </w:pPr>
      <w:r w:rsidRPr="00355388">
        <w:rPr>
          <w:sz w:val="28"/>
          <w:szCs w:val="28"/>
        </w:rPr>
        <w:t>Выполнение курсовых работ преследует следующие цели:</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самостоятельно выявлять научные и практические проблемы по осваиваемой специальности (в рамках, дисциплины, по которой выполняется работа);</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самостоятельно анализировать выявленные проблемы и находить пути их преодоления, в том числе вырабатывать практические предложения по преодолению выявленных проблем;</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облекать результаты самостоятельного исследования в форму научной работы, то есть научного произведения (освоить стиль, язык научной работы, приемы изложения материала и т.п.);</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самостоятельно и правильно работать с научной, научно-практической и иной необходимой в исследовании литературой (в том числе, конспектировать, цитировать научную литературу, составлять тематические библиографические обзоры и т.п.);</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оформлять научную работу в соответствии с общими правилами оформления;</w:t>
      </w:r>
    </w:p>
    <w:p w:rsidR="00355388" w:rsidRPr="00355388" w:rsidRDefault="00355388" w:rsidP="00AE15FE">
      <w:pPr>
        <w:tabs>
          <w:tab w:val="left" w:pos="0"/>
        </w:tabs>
        <w:suppressAutoHyphens w:val="0"/>
        <w:spacing w:line="360" w:lineRule="auto"/>
        <w:ind w:firstLine="709"/>
        <w:jc w:val="both"/>
        <w:rPr>
          <w:sz w:val="28"/>
          <w:szCs w:val="28"/>
        </w:rPr>
      </w:pPr>
      <w:r w:rsidRPr="00355388">
        <w:rPr>
          <w:sz w:val="28"/>
          <w:szCs w:val="28"/>
        </w:rPr>
        <w:t>- научиться публично представлять и защищать результаты своей работы.</w:t>
      </w:r>
    </w:p>
    <w:p w:rsidR="00355388" w:rsidRPr="00355388" w:rsidRDefault="00355388" w:rsidP="00AE15FE">
      <w:pPr>
        <w:spacing w:line="360" w:lineRule="auto"/>
        <w:ind w:firstLine="709"/>
        <w:jc w:val="both"/>
        <w:rPr>
          <w:sz w:val="28"/>
          <w:szCs w:val="28"/>
        </w:rPr>
      </w:pPr>
      <w:r w:rsidRPr="00355388">
        <w:rPr>
          <w:sz w:val="28"/>
          <w:szCs w:val="28"/>
        </w:rPr>
        <w:t>Тематика курсовых работ утверждается на заседании кафедры. Обучающемуся предоставляется право выбора темы курсовой работы.</w:t>
      </w:r>
    </w:p>
    <w:p w:rsidR="00355388" w:rsidRPr="00355388" w:rsidRDefault="00355388" w:rsidP="00AE15FE">
      <w:pPr>
        <w:spacing w:line="360" w:lineRule="auto"/>
        <w:ind w:firstLine="709"/>
        <w:jc w:val="both"/>
        <w:rPr>
          <w:sz w:val="28"/>
          <w:szCs w:val="28"/>
        </w:rPr>
      </w:pPr>
      <w:r w:rsidRPr="00355388">
        <w:rPr>
          <w:sz w:val="28"/>
          <w:szCs w:val="28"/>
        </w:rPr>
        <w:t xml:space="preserve">Подписанная обучающимся курсовая работа представляется для проверки научному руководителю. Научный руководитель, убедившись в том, что работа отвечает предъявляемым требованиям, допускает ее к защите. Если работа содержит серьезные недостатки, касающиеся как содержания, так и оформления, то она может быть возвращена автору для устранения замечаний. </w:t>
      </w:r>
    </w:p>
    <w:p w:rsidR="00355388" w:rsidRPr="00355388" w:rsidRDefault="00355388" w:rsidP="00AE15FE">
      <w:pPr>
        <w:spacing w:line="360" w:lineRule="auto"/>
        <w:ind w:firstLine="709"/>
        <w:jc w:val="both"/>
        <w:rPr>
          <w:color w:val="000000"/>
          <w:sz w:val="28"/>
          <w:szCs w:val="28"/>
        </w:rPr>
      </w:pPr>
      <w:r w:rsidRPr="00355388">
        <w:rPr>
          <w:color w:val="000000"/>
          <w:sz w:val="28"/>
          <w:szCs w:val="28"/>
        </w:rPr>
        <w:lastRenderedPageBreak/>
        <w:t>Каждая курсовая работа должна состоять из введения, двух-трех глав, заключения и библиографического списка. Главы могут иметь деление на отдельные параграфы.</w:t>
      </w:r>
    </w:p>
    <w:p w:rsidR="00355388" w:rsidRPr="00355388" w:rsidRDefault="00355388" w:rsidP="00AE15FE">
      <w:pPr>
        <w:suppressAutoHyphens w:val="0"/>
        <w:spacing w:line="360" w:lineRule="auto"/>
        <w:ind w:firstLine="709"/>
        <w:contextualSpacing/>
        <w:jc w:val="both"/>
        <w:rPr>
          <w:sz w:val="28"/>
          <w:szCs w:val="28"/>
        </w:rPr>
      </w:pPr>
      <w:r w:rsidRPr="00355388">
        <w:rPr>
          <w:color w:val="000000"/>
          <w:sz w:val="28"/>
          <w:szCs w:val="28"/>
        </w:rPr>
        <w:t>Во введении</w:t>
      </w:r>
      <w:r w:rsidRPr="00355388">
        <w:rPr>
          <w:sz w:val="28"/>
          <w:szCs w:val="28"/>
        </w:rPr>
        <w:t xml:space="preserve"> обосновывающая актуальность выбранной темы, определяющая цели, задачи и другие важнейшие элементы курсовой работы как исследования.</w:t>
      </w:r>
    </w:p>
    <w:p w:rsidR="00355388" w:rsidRPr="00355388" w:rsidRDefault="00355388" w:rsidP="00AE15FE">
      <w:pPr>
        <w:suppressAutoHyphens w:val="0"/>
        <w:spacing w:line="360" w:lineRule="auto"/>
        <w:ind w:firstLine="709"/>
        <w:contextualSpacing/>
        <w:jc w:val="both"/>
        <w:rPr>
          <w:sz w:val="28"/>
          <w:szCs w:val="28"/>
        </w:rPr>
      </w:pPr>
      <w:r w:rsidRPr="00355388">
        <w:rPr>
          <w:color w:val="000000"/>
          <w:sz w:val="28"/>
          <w:szCs w:val="28"/>
        </w:rPr>
        <w:t xml:space="preserve">В </w:t>
      </w:r>
      <w:r w:rsidRPr="00355388">
        <w:rPr>
          <w:sz w:val="28"/>
          <w:szCs w:val="28"/>
        </w:rPr>
        <w:t>основной части</w:t>
      </w:r>
      <w:r w:rsidRPr="00355388">
        <w:rPr>
          <w:color w:val="000000"/>
          <w:sz w:val="28"/>
          <w:szCs w:val="28"/>
        </w:rPr>
        <w:t xml:space="preserve"> </w:t>
      </w:r>
      <w:r w:rsidRPr="00355388">
        <w:rPr>
          <w:sz w:val="28"/>
          <w:szCs w:val="28"/>
        </w:rPr>
        <w:t>раскрывается содержание курсовой работы. Структура основной части должна полностью соответствовать оглавлению.</w:t>
      </w:r>
    </w:p>
    <w:p w:rsidR="00355388" w:rsidRPr="00355388" w:rsidRDefault="00355388" w:rsidP="00AE15FE">
      <w:pPr>
        <w:suppressAutoHyphens w:val="0"/>
        <w:spacing w:line="360" w:lineRule="auto"/>
        <w:ind w:firstLine="709"/>
        <w:contextualSpacing/>
        <w:jc w:val="both"/>
        <w:rPr>
          <w:sz w:val="28"/>
          <w:szCs w:val="28"/>
        </w:rPr>
      </w:pPr>
      <w:r w:rsidRPr="00355388">
        <w:rPr>
          <w:sz w:val="28"/>
          <w:szCs w:val="28"/>
        </w:rPr>
        <w:t>Заключение это итоговая часть курсовой работы, в которой в лаконичной форме делаются выводы о достижении, поставленной в курсовой работе цели, решении сформулированных задач.</w:t>
      </w:r>
    </w:p>
    <w:p w:rsidR="00355388" w:rsidRPr="00355388" w:rsidRDefault="00355388" w:rsidP="00AE15FE">
      <w:pPr>
        <w:spacing w:line="360" w:lineRule="auto"/>
        <w:ind w:firstLine="709"/>
        <w:jc w:val="both"/>
        <w:rPr>
          <w:color w:val="000000"/>
          <w:sz w:val="28"/>
          <w:szCs w:val="28"/>
        </w:rPr>
      </w:pPr>
      <w:r w:rsidRPr="00355388">
        <w:rPr>
          <w:color w:val="000000"/>
          <w:sz w:val="28"/>
          <w:szCs w:val="28"/>
        </w:rPr>
        <w:t>Библиографический список п</w:t>
      </w:r>
      <w:r w:rsidRPr="00355388">
        <w:rPr>
          <w:sz w:val="28"/>
          <w:szCs w:val="28"/>
        </w:rPr>
        <w:t>редставляет собой список использованных при написании курсовой работы нормативных правовых актов, материалов юридической (в частности, судебной) практики и научной литературы.</w:t>
      </w:r>
    </w:p>
    <w:p w:rsidR="00355388" w:rsidRPr="00355388" w:rsidRDefault="00355388" w:rsidP="00AE15FE">
      <w:pPr>
        <w:spacing w:line="360" w:lineRule="auto"/>
        <w:ind w:firstLine="709"/>
        <w:jc w:val="both"/>
        <w:rPr>
          <w:sz w:val="28"/>
          <w:szCs w:val="28"/>
        </w:rPr>
      </w:pPr>
      <w:r w:rsidRPr="00355388">
        <w:rPr>
          <w:color w:val="000000"/>
          <w:sz w:val="28"/>
          <w:szCs w:val="28"/>
        </w:rPr>
        <w:t xml:space="preserve">Приложения к курсовой работе </w:t>
      </w:r>
      <w:r w:rsidRPr="00355388">
        <w:rPr>
          <w:sz w:val="28"/>
          <w:szCs w:val="28"/>
        </w:rPr>
        <w:t>представляют собой материалы, дополняющие, иллюстрирующие курсовую работу, но помещаемые в конце её и отдельно, чтобы не загромождать основной текст. Это схемы, таблицы, графики и т.п. Данный элемент структуры работы не является обязательным.</w:t>
      </w:r>
    </w:p>
    <w:p w:rsidR="00355388" w:rsidRPr="00355388" w:rsidRDefault="00355388" w:rsidP="00AE15FE">
      <w:pPr>
        <w:tabs>
          <w:tab w:val="left" w:pos="0"/>
        </w:tabs>
        <w:spacing w:line="360" w:lineRule="auto"/>
        <w:ind w:firstLine="709"/>
        <w:jc w:val="both"/>
        <w:rPr>
          <w:sz w:val="28"/>
          <w:szCs w:val="28"/>
        </w:rPr>
      </w:pPr>
      <w:r w:rsidRPr="00355388">
        <w:rPr>
          <w:sz w:val="28"/>
          <w:szCs w:val="28"/>
        </w:rPr>
        <w:t xml:space="preserve">Объем курсовой работы не должен превышать 35 страниц текста (как правило, 20-30 страниц). Курсовая работа выполняется на листах белой офисной бумаги формата А4. При этом текст располагается только на одной стороне листа. Текст курсовой работы – машинописный (компьютерный набор). </w:t>
      </w:r>
    </w:p>
    <w:p w:rsidR="00355388" w:rsidRPr="00355388" w:rsidRDefault="00355388" w:rsidP="00AE15FE">
      <w:pPr>
        <w:tabs>
          <w:tab w:val="left" w:pos="0"/>
        </w:tabs>
        <w:spacing w:line="360" w:lineRule="auto"/>
        <w:ind w:firstLine="709"/>
        <w:jc w:val="both"/>
        <w:rPr>
          <w:sz w:val="28"/>
          <w:szCs w:val="28"/>
        </w:rPr>
      </w:pPr>
      <w:r w:rsidRPr="00355388">
        <w:rPr>
          <w:sz w:val="28"/>
          <w:szCs w:val="28"/>
        </w:rPr>
        <w:t xml:space="preserve">Поля курсовой работы: левое – </w:t>
      </w:r>
      <w:smartTag w:uri="urn:schemas-microsoft-com:office:smarttags" w:element="metricconverter">
        <w:smartTagPr>
          <w:attr w:name="ProductID" w:val="30 мм"/>
        </w:smartTagPr>
        <w:r w:rsidRPr="00355388">
          <w:rPr>
            <w:sz w:val="28"/>
            <w:szCs w:val="28"/>
          </w:rPr>
          <w:t>30 мм</w:t>
        </w:r>
      </w:smartTag>
      <w:r w:rsidRPr="00355388">
        <w:rPr>
          <w:sz w:val="28"/>
          <w:szCs w:val="28"/>
        </w:rPr>
        <w:t xml:space="preserve">, правое – </w:t>
      </w:r>
      <w:smartTag w:uri="urn:schemas-microsoft-com:office:smarttags" w:element="metricconverter">
        <w:smartTagPr>
          <w:attr w:name="ProductID" w:val="15 мм"/>
        </w:smartTagPr>
        <w:r w:rsidRPr="00355388">
          <w:rPr>
            <w:sz w:val="28"/>
            <w:szCs w:val="28"/>
          </w:rPr>
          <w:t>15 мм</w:t>
        </w:r>
      </w:smartTag>
      <w:r w:rsidRPr="00355388">
        <w:rPr>
          <w:sz w:val="28"/>
          <w:szCs w:val="28"/>
        </w:rPr>
        <w:t xml:space="preserve">, верхнее и нижнее – по </w:t>
      </w:r>
      <w:smartTag w:uri="urn:schemas-microsoft-com:office:smarttags" w:element="metricconverter">
        <w:smartTagPr>
          <w:attr w:name="ProductID" w:val="20 мм"/>
        </w:smartTagPr>
        <w:r w:rsidRPr="00355388">
          <w:rPr>
            <w:sz w:val="28"/>
            <w:szCs w:val="28"/>
          </w:rPr>
          <w:t>20 мм</w:t>
        </w:r>
      </w:smartTag>
      <w:r w:rsidRPr="00355388">
        <w:rPr>
          <w:sz w:val="28"/>
          <w:szCs w:val="28"/>
        </w:rPr>
        <w:t xml:space="preserve">. При наборе текста курсовой работы на компьютере используется шрифт </w:t>
      </w:r>
      <w:r w:rsidRPr="00355388">
        <w:rPr>
          <w:sz w:val="28"/>
          <w:szCs w:val="28"/>
          <w:lang w:val="en-US"/>
        </w:rPr>
        <w:t>Times</w:t>
      </w:r>
      <w:r w:rsidRPr="00355388">
        <w:rPr>
          <w:sz w:val="28"/>
          <w:szCs w:val="28"/>
        </w:rPr>
        <w:t xml:space="preserve"> </w:t>
      </w:r>
      <w:r w:rsidRPr="00355388">
        <w:rPr>
          <w:sz w:val="28"/>
          <w:szCs w:val="28"/>
          <w:lang w:val="en-US"/>
        </w:rPr>
        <w:t>New</w:t>
      </w:r>
      <w:r w:rsidRPr="00355388">
        <w:rPr>
          <w:sz w:val="28"/>
          <w:szCs w:val="28"/>
        </w:rPr>
        <w:t xml:space="preserve"> </w:t>
      </w:r>
      <w:r w:rsidRPr="00355388">
        <w:rPr>
          <w:sz w:val="28"/>
          <w:szCs w:val="28"/>
          <w:lang w:val="en-US"/>
        </w:rPr>
        <w:t>Roman</w:t>
      </w:r>
      <w:r w:rsidRPr="00355388">
        <w:rPr>
          <w:sz w:val="28"/>
          <w:szCs w:val="28"/>
        </w:rPr>
        <w:t xml:space="preserve"> </w:t>
      </w:r>
      <w:r w:rsidRPr="00355388">
        <w:rPr>
          <w:sz w:val="28"/>
          <w:szCs w:val="28"/>
          <w:lang w:val="en-US"/>
        </w:rPr>
        <w:t>Cir</w:t>
      </w:r>
      <w:r w:rsidRPr="00355388">
        <w:rPr>
          <w:sz w:val="28"/>
          <w:szCs w:val="28"/>
        </w:rPr>
        <w:t>, кегль (размер шрифта) – 14, межстрочный интервал – 1,5 строки.</w:t>
      </w:r>
    </w:p>
    <w:p w:rsidR="00355388" w:rsidRPr="00355388" w:rsidRDefault="00355388" w:rsidP="00AE15FE">
      <w:pPr>
        <w:spacing w:line="360" w:lineRule="auto"/>
        <w:ind w:firstLine="709"/>
        <w:jc w:val="both"/>
        <w:rPr>
          <w:sz w:val="28"/>
          <w:szCs w:val="28"/>
        </w:rPr>
      </w:pPr>
      <w:r w:rsidRPr="00355388">
        <w:rPr>
          <w:sz w:val="28"/>
          <w:szCs w:val="28"/>
        </w:rPr>
        <w:lastRenderedPageBreak/>
        <w:t>Курсовая работа должна быть тщательно отредактирована, содержать ссылки на используемые источники и материалы судебно-следственной практики. Исследование должно быть выполнено в машинописном виде.</w:t>
      </w:r>
    </w:p>
    <w:p w:rsidR="00355388" w:rsidRPr="00355388" w:rsidRDefault="00355388" w:rsidP="00AE15FE">
      <w:pPr>
        <w:spacing w:line="360" w:lineRule="auto"/>
        <w:ind w:firstLine="709"/>
        <w:contextualSpacing/>
        <w:jc w:val="both"/>
        <w:rPr>
          <w:sz w:val="28"/>
          <w:szCs w:val="28"/>
        </w:rPr>
      </w:pPr>
      <w:r w:rsidRPr="00355388">
        <w:rPr>
          <w:sz w:val="28"/>
          <w:szCs w:val="28"/>
        </w:rPr>
        <w:t>После того как курсовая работа будет допущена к защите обучающемуся следует подготовиться к ее защите. Для этого к дате защиты рекомендуется подготовить текст публичного выступления. Он может иметь форму тезисов или форму полного текста, которые, однако, нет необходимости заучивать, потому что во время защиты записями подобного рода можно пользоваться. Обычно текст публичного выступления обучающиеся готовят на основе введения и заключения курсовой работы, поскольку они отражают её главное содержание.</w:t>
      </w:r>
    </w:p>
    <w:p w:rsidR="00355388" w:rsidRPr="00355388" w:rsidRDefault="00355388" w:rsidP="00AE15FE">
      <w:pPr>
        <w:spacing w:line="360" w:lineRule="auto"/>
        <w:ind w:firstLine="709"/>
        <w:contextualSpacing/>
        <w:jc w:val="both"/>
        <w:rPr>
          <w:sz w:val="28"/>
          <w:szCs w:val="28"/>
        </w:rPr>
      </w:pPr>
      <w:r w:rsidRPr="00355388">
        <w:rPr>
          <w:sz w:val="28"/>
          <w:szCs w:val="28"/>
        </w:rPr>
        <w:t>Речь обучающегося на защите курсовой работы должна представлять собой краткое изложение тех вопросов, которые получили свое раскрытие в ведении и заключении. Продолжительность такой речи – 5-7 минут.</w:t>
      </w:r>
    </w:p>
    <w:p w:rsidR="00355388" w:rsidRPr="00AE15FE" w:rsidRDefault="00355388" w:rsidP="00AE15FE">
      <w:pPr>
        <w:tabs>
          <w:tab w:val="left" w:pos="851"/>
        </w:tabs>
        <w:spacing w:line="360" w:lineRule="auto"/>
        <w:ind w:firstLine="709"/>
        <w:jc w:val="both"/>
        <w:rPr>
          <w:b/>
          <w:sz w:val="28"/>
          <w:szCs w:val="28"/>
        </w:rPr>
      </w:pPr>
    </w:p>
    <w:p w:rsidR="00355388" w:rsidRPr="00AE15FE" w:rsidRDefault="00355388" w:rsidP="00AE15FE">
      <w:pPr>
        <w:tabs>
          <w:tab w:val="left" w:pos="851"/>
        </w:tabs>
        <w:spacing w:line="360" w:lineRule="auto"/>
        <w:ind w:firstLine="709"/>
        <w:jc w:val="both"/>
        <w:rPr>
          <w:b/>
          <w:sz w:val="28"/>
          <w:szCs w:val="28"/>
        </w:rPr>
      </w:pPr>
      <w:r w:rsidRPr="00AE15FE">
        <w:rPr>
          <w:b/>
          <w:sz w:val="28"/>
          <w:szCs w:val="28"/>
        </w:rPr>
        <w:t>5. Подготовка докладов по отдельным темам дисциплины.</w:t>
      </w:r>
    </w:p>
    <w:p w:rsidR="00355388" w:rsidRPr="00AE15FE" w:rsidRDefault="00355388" w:rsidP="00AE15FE">
      <w:pPr>
        <w:tabs>
          <w:tab w:val="left" w:pos="851"/>
        </w:tabs>
        <w:spacing w:line="360" w:lineRule="auto"/>
        <w:ind w:firstLine="709"/>
        <w:jc w:val="both"/>
        <w:rPr>
          <w:bCs/>
          <w:sz w:val="28"/>
          <w:szCs w:val="28"/>
        </w:rPr>
      </w:pPr>
      <w:r w:rsidRPr="00AE15FE">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Отличительными признаками доклада являются:</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 передача в устной форме информации;</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 публичный характер выступления;</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 стилевая однородность доклада;</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t>- четкие формулировки и сотрудничество докладчика и аудитории;</w:t>
      </w:r>
    </w:p>
    <w:p w:rsidR="00355388" w:rsidRPr="00355388" w:rsidRDefault="00355388" w:rsidP="00AE15FE">
      <w:pPr>
        <w:tabs>
          <w:tab w:val="left" w:pos="851"/>
        </w:tabs>
        <w:spacing w:line="360" w:lineRule="auto"/>
        <w:ind w:firstLine="709"/>
        <w:jc w:val="both"/>
        <w:rPr>
          <w:bCs/>
          <w:sz w:val="28"/>
          <w:szCs w:val="28"/>
        </w:rPr>
      </w:pPr>
      <w:r w:rsidRPr="00355388">
        <w:rPr>
          <w:bCs/>
          <w:sz w:val="28"/>
          <w:szCs w:val="28"/>
        </w:rPr>
        <w:lastRenderedPageBreak/>
        <w:t>- умение в сжатой форме изложить ключевые положения исследуемого вопроса и сделать выводы.</w:t>
      </w:r>
    </w:p>
    <w:p w:rsidR="00355388" w:rsidRPr="00AE15FE" w:rsidRDefault="00355388" w:rsidP="00AE15FE">
      <w:pPr>
        <w:widowControl w:val="0"/>
        <w:tabs>
          <w:tab w:val="left" w:pos="4110"/>
        </w:tabs>
        <w:autoSpaceDE w:val="0"/>
        <w:autoSpaceDN w:val="0"/>
        <w:adjustRightInd w:val="0"/>
        <w:spacing w:line="360" w:lineRule="auto"/>
        <w:ind w:firstLine="709"/>
        <w:rPr>
          <w:bCs/>
          <w:sz w:val="28"/>
          <w:szCs w:val="28"/>
        </w:rPr>
      </w:pPr>
    </w:p>
    <w:p w:rsidR="00355388" w:rsidRPr="00355388" w:rsidRDefault="00355388" w:rsidP="00AE15FE">
      <w:pPr>
        <w:widowControl w:val="0"/>
        <w:tabs>
          <w:tab w:val="left" w:pos="4110"/>
        </w:tabs>
        <w:autoSpaceDE w:val="0"/>
        <w:autoSpaceDN w:val="0"/>
        <w:adjustRightInd w:val="0"/>
        <w:spacing w:line="360" w:lineRule="auto"/>
        <w:ind w:firstLine="709"/>
        <w:rPr>
          <w:b/>
          <w:bCs/>
          <w:sz w:val="28"/>
          <w:szCs w:val="28"/>
        </w:rPr>
      </w:pPr>
      <w:r w:rsidRPr="00AE15FE">
        <w:rPr>
          <w:b/>
          <w:bCs/>
          <w:sz w:val="28"/>
          <w:szCs w:val="28"/>
        </w:rPr>
        <w:t xml:space="preserve">6. </w:t>
      </w:r>
      <w:r w:rsidRPr="00355388">
        <w:rPr>
          <w:b/>
          <w:bCs/>
          <w:sz w:val="28"/>
          <w:szCs w:val="28"/>
        </w:rPr>
        <w:t>Подготовка к выполнению тестового задания</w:t>
      </w:r>
      <w:r w:rsidR="00642474" w:rsidRPr="00AE15FE">
        <w:rPr>
          <w:b/>
          <w:bCs/>
          <w:sz w:val="28"/>
          <w:szCs w:val="28"/>
        </w:rPr>
        <w:t>.</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 xml:space="preserve">Рассчитывать выполнение заданий нужно всегда так, чтобы осталось время на проверку и доработку (примерно 1/3-1/4 запланированного </w:t>
      </w:r>
      <w:r w:rsidRPr="00355388">
        <w:rPr>
          <w:bCs/>
          <w:sz w:val="28"/>
          <w:szCs w:val="28"/>
        </w:rPr>
        <w:lastRenderedPageBreak/>
        <w:t>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355388" w:rsidRPr="00355388" w:rsidRDefault="00355388" w:rsidP="00AE15FE">
      <w:pPr>
        <w:widowControl w:val="0"/>
        <w:autoSpaceDE w:val="0"/>
        <w:autoSpaceDN w:val="0"/>
        <w:adjustRightInd w:val="0"/>
        <w:spacing w:line="360" w:lineRule="auto"/>
        <w:ind w:firstLine="709"/>
        <w:jc w:val="both"/>
        <w:rPr>
          <w:bCs/>
          <w:sz w:val="28"/>
          <w:szCs w:val="28"/>
        </w:rPr>
      </w:pPr>
      <w:r w:rsidRPr="00355388">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355388">
        <w:rPr>
          <w:sz w:val="28"/>
          <w:szCs w:val="28"/>
        </w:rPr>
        <w:t xml:space="preserve"> Положительным результатом тестирования можно считать </w:t>
      </w:r>
      <w:r w:rsidRPr="00355388">
        <w:rPr>
          <w:bCs/>
          <w:sz w:val="28"/>
          <w:szCs w:val="28"/>
        </w:rPr>
        <w:t>50-100% правильных ответов</w:t>
      </w:r>
      <w:r w:rsidRPr="00355388">
        <w:rPr>
          <w:sz w:val="28"/>
          <w:szCs w:val="28"/>
        </w:rPr>
        <w:t>.</w:t>
      </w:r>
    </w:p>
    <w:p w:rsidR="00355388" w:rsidRPr="00355388" w:rsidRDefault="00355388" w:rsidP="00AE15FE">
      <w:pPr>
        <w:shd w:val="clear" w:color="auto" w:fill="FFFFFF"/>
        <w:tabs>
          <w:tab w:val="left" w:pos="4270"/>
        </w:tabs>
        <w:spacing w:line="360" w:lineRule="auto"/>
        <w:ind w:firstLine="709"/>
        <w:jc w:val="both"/>
        <w:rPr>
          <w:b/>
          <w:bCs/>
          <w:iCs/>
          <w:sz w:val="28"/>
          <w:szCs w:val="28"/>
        </w:rPr>
      </w:pPr>
    </w:p>
    <w:p w:rsidR="00355388" w:rsidRPr="00355388" w:rsidRDefault="00355388" w:rsidP="00AE15FE">
      <w:pPr>
        <w:widowControl w:val="0"/>
        <w:tabs>
          <w:tab w:val="left" w:pos="4110"/>
        </w:tabs>
        <w:autoSpaceDE w:val="0"/>
        <w:autoSpaceDN w:val="0"/>
        <w:adjustRightInd w:val="0"/>
        <w:spacing w:line="360" w:lineRule="auto"/>
        <w:ind w:firstLine="709"/>
        <w:jc w:val="both"/>
        <w:rPr>
          <w:b/>
          <w:bCs/>
          <w:sz w:val="28"/>
          <w:szCs w:val="28"/>
        </w:rPr>
      </w:pPr>
      <w:r w:rsidRPr="00AE15FE">
        <w:rPr>
          <w:b/>
          <w:bCs/>
          <w:sz w:val="28"/>
          <w:szCs w:val="28"/>
        </w:rPr>
        <w:t>7.</w:t>
      </w:r>
      <w:r w:rsidRPr="00355388">
        <w:rPr>
          <w:b/>
          <w:bCs/>
          <w:sz w:val="28"/>
          <w:szCs w:val="28"/>
        </w:rPr>
        <w:t xml:space="preserve"> Подготовка к выполнению задач</w:t>
      </w:r>
      <w:r w:rsidR="00642474" w:rsidRPr="00AE15FE">
        <w:rPr>
          <w:b/>
          <w:bCs/>
          <w:sz w:val="28"/>
          <w:szCs w:val="28"/>
        </w:rPr>
        <w:t>.</w:t>
      </w:r>
    </w:p>
    <w:p w:rsidR="00355388" w:rsidRPr="00355388" w:rsidRDefault="00355388" w:rsidP="00AE15FE">
      <w:pPr>
        <w:spacing w:line="360" w:lineRule="auto"/>
        <w:ind w:firstLine="709"/>
        <w:jc w:val="both"/>
        <w:rPr>
          <w:sz w:val="28"/>
          <w:szCs w:val="28"/>
        </w:rPr>
      </w:pPr>
      <w:r w:rsidRPr="00355388">
        <w:rPr>
          <w:sz w:val="28"/>
          <w:szCs w:val="28"/>
        </w:rPr>
        <w:t>При самостоятельном решении задач нужно обосновывать каждый этап решения, исходя из теоретического материала по дисциплине (модулю). Если обучающийся видит несколько путей решения проблемы (задачи), то нужно сравнить их и выбрать самый рациональный. Полезно до начала работы над задачей составить краткий план решения. Решение проблемных задач или примеров следует излагать подробно, этапы работы располагать в строгом порядке, отделяя вспомогательные от основных. Решения при необходимости нужно сопровождать комментариями, схемами, чертежами и рисунками.</w:t>
      </w:r>
    </w:p>
    <w:p w:rsidR="00355388" w:rsidRPr="00AE15FE" w:rsidRDefault="00355388" w:rsidP="00AE15FE">
      <w:pPr>
        <w:tabs>
          <w:tab w:val="left" w:pos="684"/>
        </w:tabs>
        <w:suppressAutoHyphens w:val="0"/>
        <w:spacing w:line="360" w:lineRule="auto"/>
        <w:ind w:firstLine="709"/>
        <w:jc w:val="both"/>
        <w:rPr>
          <w:sz w:val="28"/>
          <w:szCs w:val="28"/>
        </w:rPr>
      </w:pPr>
      <w:r w:rsidRPr="00355388">
        <w:rPr>
          <w:sz w:val="28"/>
          <w:szCs w:val="28"/>
        </w:rPr>
        <w:t xml:space="preserve">При решении задач обучающиеся должны дать развернутые и аргументированные ответы. Для этого рекомендуется внимательно прочитать задачу, хорошо уяснить изложенные обстоятельства и анализируя их, а также текст закона, используя теоретические положения, доказать правильность приведенного решения. В ходе обсуждения задачи преподаватель может </w:t>
      </w:r>
      <w:r w:rsidRPr="00355388">
        <w:rPr>
          <w:sz w:val="28"/>
          <w:szCs w:val="28"/>
        </w:rPr>
        <w:lastRenderedPageBreak/>
        <w:t>усложнять ее, вводя дополнительные условия, не сформулированные в тексте задачи, изменять конкретные обстоятельства, модифицировать правовую ситуацию, включать новых участников и т.п. Для успешного решения предложенных практических ситуаций рекомендуем ознакомиться и использовать предложенный алгоритм решения задач.</w:t>
      </w:r>
    </w:p>
    <w:p w:rsidR="00355388" w:rsidRPr="00AE15FE" w:rsidRDefault="00355388" w:rsidP="00AE15FE">
      <w:pPr>
        <w:tabs>
          <w:tab w:val="left" w:pos="684"/>
        </w:tabs>
        <w:suppressAutoHyphens w:val="0"/>
        <w:spacing w:line="360" w:lineRule="auto"/>
        <w:ind w:firstLine="709"/>
        <w:jc w:val="both"/>
        <w:rPr>
          <w:sz w:val="28"/>
          <w:szCs w:val="28"/>
        </w:rPr>
      </w:pPr>
      <w:r w:rsidRPr="00355388">
        <w:rPr>
          <w:sz w:val="28"/>
          <w:szCs w:val="28"/>
        </w:rPr>
        <w:t xml:space="preserve">Задания по решению практических ситуаций могут выполняться как в учебное время, непосредственно на практических занятиях, так и во вне учебное время, в виде </w:t>
      </w:r>
      <w:r w:rsidRPr="00AE15FE">
        <w:rPr>
          <w:sz w:val="28"/>
          <w:szCs w:val="28"/>
        </w:rPr>
        <w:t>домашних заданий, с последующим</w:t>
      </w:r>
      <w:r w:rsidRPr="00355388">
        <w:rPr>
          <w:sz w:val="28"/>
          <w:szCs w:val="28"/>
        </w:rPr>
        <w:t xml:space="preserve"> представлением на проверку преподавателю или их анализом на занятиях. Для этого у обучающихся, помимо тетрадей для записи лекций, должны быть тетради для выполнения практических заданий, которые могут быть сданы преподавателю для проверки.</w:t>
      </w:r>
    </w:p>
    <w:p w:rsidR="002A3D1F" w:rsidRPr="00AE15FE" w:rsidRDefault="002A3D1F" w:rsidP="00AE15FE">
      <w:pPr>
        <w:tabs>
          <w:tab w:val="left" w:pos="1770"/>
        </w:tabs>
        <w:spacing w:line="360" w:lineRule="auto"/>
        <w:ind w:firstLine="709"/>
        <w:rPr>
          <w:rFonts w:eastAsia="Times New Roman"/>
          <w:sz w:val="28"/>
          <w:szCs w:val="28"/>
          <w:lang w:eastAsia="ru-RU"/>
        </w:rPr>
      </w:pPr>
    </w:p>
    <w:sectPr w:rsidR="002A3D1F" w:rsidRPr="00AE15FE"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E2" w:rsidRDefault="00A024E2" w:rsidP="00407266">
      <w:r>
        <w:separator/>
      </w:r>
    </w:p>
  </w:endnote>
  <w:endnote w:type="continuationSeparator" w:id="0">
    <w:p w:rsidR="00A024E2" w:rsidRDefault="00A024E2"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E2" w:rsidRDefault="00A024E2" w:rsidP="00407266">
      <w:r>
        <w:separator/>
      </w:r>
    </w:p>
  </w:footnote>
  <w:footnote w:type="continuationSeparator" w:id="0">
    <w:p w:rsidR="00A024E2" w:rsidRDefault="00A024E2"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6535"/>
      <w:docPartObj>
        <w:docPartGallery w:val="Page Numbers (Top of Page)"/>
        <w:docPartUnique/>
      </w:docPartObj>
    </w:sdtPr>
    <w:sdtEndPr/>
    <w:sdtContent>
      <w:p w:rsidR="00407266" w:rsidRDefault="00407266" w:rsidP="00407266">
        <w:pPr>
          <w:pStyle w:val="a3"/>
          <w:jc w:val="center"/>
        </w:pPr>
        <w:r>
          <w:fldChar w:fldCharType="begin"/>
        </w:r>
        <w:r>
          <w:instrText>PAGE   \* MERGEFORMAT</w:instrText>
        </w:r>
        <w:r>
          <w:fldChar w:fldCharType="separate"/>
        </w:r>
        <w:r w:rsidR="0022232C">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ECD1A"/>
    <w:multiLevelType w:val="hybridMultilevel"/>
    <w:tmpl w:val="811F3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978CC6"/>
    <w:multiLevelType w:val="hybridMultilevel"/>
    <w:tmpl w:val="D0B49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0F9E88"/>
    <w:multiLevelType w:val="hybridMultilevel"/>
    <w:tmpl w:val="99E2F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60836D"/>
    <w:multiLevelType w:val="hybridMultilevel"/>
    <w:tmpl w:val="1048F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659EE9"/>
    <w:multiLevelType w:val="hybridMultilevel"/>
    <w:tmpl w:val="6C5B6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55F37D"/>
    <w:multiLevelType w:val="hybridMultilevel"/>
    <w:tmpl w:val="29FB2E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422F65"/>
    <w:multiLevelType w:val="hybridMultilevel"/>
    <w:tmpl w:val="B13C0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777130"/>
    <w:multiLevelType w:val="hybridMultilevel"/>
    <w:tmpl w:val="54A20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D662C4A"/>
    <w:multiLevelType w:val="hybridMultilevel"/>
    <w:tmpl w:val="A77C1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055F6C"/>
    <w:multiLevelType w:val="hybridMultilevel"/>
    <w:tmpl w:val="AEB76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250411"/>
    <w:multiLevelType w:val="hybridMultilevel"/>
    <w:tmpl w:val="A581F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B24006"/>
    <w:multiLevelType w:val="hybridMultilevel"/>
    <w:tmpl w:val="D8FB80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7B8844"/>
    <w:multiLevelType w:val="hybridMultilevel"/>
    <w:tmpl w:val="63D3B3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D1AA565"/>
    <w:multiLevelType w:val="hybridMultilevel"/>
    <w:tmpl w:val="CD69C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2ED4C6"/>
    <w:multiLevelType w:val="hybridMultilevel"/>
    <w:tmpl w:val="9A3D9C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18">
    <w:nsid w:val="6FC10A2B"/>
    <w:multiLevelType w:val="hybridMultilevel"/>
    <w:tmpl w:val="A4585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6A136F"/>
    <w:multiLevelType w:val="hybridMultilevel"/>
    <w:tmpl w:val="8F2E5C60"/>
    <w:lvl w:ilvl="0" w:tplc="2B2A3510">
      <w:numFmt w:val="bullet"/>
      <w:lvlText w:val="-"/>
      <w:lvlJc w:val="left"/>
      <w:pPr>
        <w:ind w:left="218" w:hanging="180"/>
      </w:pPr>
      <w:rPr>
        <w:rFonts w:ascii="Times New Roman" w:eastAsia="Times New Roman" w:hAnsi="Times New Roman" w:cs="Times New Roman" w:hint="default"/>
        <w:w w:val="100"/>
        <w:sz w:val="28"/>
        <w:szCs w:val="28"/>
        <w:lang w:val="ru-RU" w:eastAsia="ru-RU" w:bidi="ru-RU"/>
      </w:rPr>
    </w:lvl>
    <w:lvl w:ilvl="1" w:tplc="1512A37C">
      <w:numFmt w:val="bullet"/>
      <w:lvlText w:val="-"/>
      <w:lvlJc w:val="left"/>
      <w:pPr>
        <w:ind w:left="218" w:hanging="320"/>
      </w:pPr>
      <w:rPr>
        <w:rFonts w:hint="default"/>
        <w:w w:val="100"/>
        <w:lang w:val="ru-RU" w:eastAsia="ru-RU" w:bidi="ru-RU"/>
      </w:rPr>
    </w:lvl>
    <w:lvl w:ilvl="2" w:tplc="7B224450">
      <w:numFmt w:val="bullet"/>
      <w:lvlText w:val="•"/>
      <w:lvlJc w:val="left"/>
      <w:pPr>
        <w:ind w:left="2129" w:hanging="320"/>
      </w:pPr>
      <w:rPr>
        <w:rFonts w:hint="default"/>
        <w:lang w:val="ru-RU" w:eastAsia="ru-RU" w:bidi="ru-RU"/>
      </w:rPr>
    </w:lvl>
    <w:lvl w:ilvl="3" w:tplc="344A5572">
      <w:numFmt w:val="bullet"/>
      <w:lvlText w:val="•"/>
      <w:lvlJc w:val="left"/>
      <w:pPr>
        <w:ind w:left="3159" w:hanging="320"/>
      </w:pPr>
      <w:rPr>
        <w:rFonts w:hint="default"/>
        <w:lang w:val="ru-RU" w:eastAsia="ru-RU" w:bidi="ru-RU"/>
      </w:rPr>
    </w:lvl>
    <w:lvl w:ilvl="4" w:tplc="8DB281EA">
      <w:numFmt w:val="bullet"/>
      <w:lvlText w:val="•"/>
      <w:lvlJc w:val="left"/>
      <w:pPr>
        <w:ind w:left="4188" w:hanging="320"/>
      </w:pPr>
      <w:rPr>
        <w:rFonts w:hint="default"/>
        <w:lang w:val="ru-RU" w:eastAsia="ru-RU" w:bidi="ru-RU"/>
      </w:rPr>
    </w:lvl>
    <w:lvl w:ilvl="5" w:tplc="69DC7BAE">
      <w:numFmt w:val="bullet"/>
      <w:lvlText w:val="•"/>
      <w:lvlJc w:val="left"/>
      <w:pPr>
        <w:ind w:left="5218" w:hanging="320"/>
      </w:pPr>
      <w:rPr>
        <w:rFonts w:hint="default"/>
        <w:lang w:val="ru-RU" w:eastAsia="ru-RU" w:bidi="ru-RU"/>
      </w:rPr>
    </w:lvl>
    <w:lvl w:ilvl="6" w:tplc="45F4F750">
      <w:numFmt w:val="bullet"/>
      <w:lvlText w:val="•"/>
      <w:lvlJc w:val="left"/>
      <w:pPr>
        <w:ind w:left="6248" w:hanging="320"/>
      </w:pPr>
      <w:rPr>
        <w:rFonts w:hint="default"/>
        <w:lang w:val="ru-RU" w:eastAsia="ru-RU" w:bidi="ru-RU"/>
      </w:rPr>
    </w:lvl>
    <w:lvl w:ilvl="7" w:tplc="716E21DC">
      <w:numFmt w:val="bullet"/>
      <w:lvlText w:val="•"/>
      <w:lvlJc w:val="left"/>
      <w:pPr>
        <w:ind w:left="7277" w:hanging="320"/>
      </w:pPr>
      <w:rPr>
        <w:rFonts w:hint="default"/>
        <w:lang w:val="ru-RU" w:eastAsia="ru-RU" w:bidi="ru-RU"/>
      </w:rPr>
    </w:lvl>
    <w:lvl w:ilvl="8" w:tplc="620E0ACC">
      <w:numFmt w:val="bullet"/>
      <w:lvlText w:val="•"/>
      <w:lvlJc w:val="left"/>
      <w:pPr>
        <w:ind w:left="8307" w:hanging="320"/>
      </w:pPr>
      <w:rPr>
        <w:rFonts w:hint="default"/>
        <w:lang w:val="ru-RU" w:eastAsia="ru-RU" w:bidi="ru-RU"/>
      </w:rPr>
    </w:lvl>
  </w:abstractNum>
  <w:abstractNum w:abstractNumId="20">
    <w:nsid w:val="7E6F0905"/>
    <w:multiLevelType w:val="hybridMultilevel"/>
    <w:tmpl w:val="9F7BB0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15"/>
  </w:num>
  <w:num w:numId="8">
    <w:abstractNumId w:val="9"/>
  </w:num>
  <w:num w:numId="9">
    <w:abstractNumId w:val="5"/>
  </w:num>
  <w:num w:numId="10">
    <w:abstractNumId w:val="7"/>
  </w:num>
  <w:num w:numId="11">
    <w:abstractNumId w:val="2"/>
  </w:num>
  <w:num w:numId="12">
    <w:abstractNumId w:val="12"/>
  </w:num>
  <w:num w:numId="13">
    <w:abstractNumId w:val="11"/>
  </w:num>
  <w:num w:numId="14">
    <w:abstractNumId w:val="20"/>
  </w:num>
  <w:num w:numId="15">
    <w:abstractNumId w:val="6"/>
  </w:num>
  <w:num w:numId="16">
    <w:abstractNumId w:val="13"/>
  </w:num>
  <w:num w:numId="17">
    <w:abstractNumId w:val="10"/>
  </w:num>
  <w:num w:numId="18">
    <w:abstractNumId w:val="4"/>
  </w:num>
  <w:num w:numId="19">
    <w:abstractNumId w:val="3"/>
  </w:num>
  <w:num w:numId="20">
    <w:abstractNumId w:val="19"/>
  </w:num>
  <w:num w:numId="21">
    <w:abstractNumId w:val="19"/>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E"/>
    <w:rsid w:val="0001231F"/>
    <w:rsid w:val="0004302C"/>
    <w:rsid w:val="00110EDC"/>
    <w:rsid w:val="001803AB"/>
    <w:rsid w:val="001D29C2"/>
    <w:rsid w:val="0022232C"/>
    <w:rsid w:val="0026364B"/>
    <w:rsid w:val="002841DF"/>
    <w:rsid w:val="00294945"/>
    <w:rsid w:val="002A3D1F"/>
    <w:rsid w:val="002A4893"/>
    <w:rsid w:val="002B296A"/>
    <w:rsid w:val="002F6CAA"/>
    <w:rsid w:val="00340AE3"/>
    <w:rsid w:val="003458B5"/>
    <w:rsid w:val="00355388"/>
    <w:rsid w:val="003A465E"/>
    <w:rsid w:val="003B2CF2"/>
    <w:rsid w:val="003B4B0E"/>
    <w:rsid w:val="003E6C58"/>
    <w:rsid w:val="00407266"/>
    <w:rsid w:val="004075CE"/>
    <w:rsid w:val="00474DD5"/>
    <w:rsid w:val="004775CA"/>
    <w:rsid w:val="004F19E4"/>
    <w:rsid w:val="00581087"/>
    <w:rsid w:val="00642474"/>
    <w:rsid w:val="00763D6D"/>
    <w:rsid w:val="007C728F"/>
    <w:rsid w:val="007E3ED5"/>
    <w:rsid w:val="007F1BCB"/>
    <w:rsid w:val="007F76DE"/>
    <w:rsid w:val="007F7F70"/>
    <w:rsid w:val="00843CA4"/>
    <w:rsid w:val="008705C4"/>
    <w:rsid w:val="00897AC9"/>
    <w:rsid w:val="009768F5"/>
    <w:rsid w:val="009D0A38"/>
    <w:rsid w:val="009D3637"/>
    <w:rsid w:val="00A024E2"/>
    <w:rsid w:val="00A12AC0"/>
    <w:rsid w:val="00A23AF5"/>
    <w:rsid w:val="00A94336"/>
    <w:rsid w:val="00AE15FE"/>
    <w:rsid w:val="00AE1B62"/>
    <w:rsid w:val="00AE2984"/>
    <w:rsid w:val="00B3510A"/>
    <w:rsid w:val="00BA35F5"/>
    <w:rsid w:val="00BF57C3"/>
    <w:rsid w:val="00C249B1"/>
    <w:rsid w:val="00CA35DB"/>
    <w:rsid w:val="00CF5896"/>
    <w:rsid w:val="00D14479"/>
    <w:rsid w:val="00D50CC3"/>
    <w:rsid w:val="00D74165"/>
    <w:rsid w:val="00DA3B68"/>
    <w:rsid w:val="00E140BD"/>
    <w:rsid w:val="00E628AD"/>
    <w:rsid w:val="00E772CC"/>
    <w:rsid w:val="00E81B3B"/>
    <w:rsid w:val="00F01F36"/>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1F"/>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4F19E4"/>
    <w:pPr>
      <w:ind w:left="720"/>
      <w:contextualSpacing/>
    </w:pPr>
  </w:style>
  <w:style w:type="paragraph" w:customStyle="1" w:styleId="Default">
    <w:name w:val="Default"/>
    <w:rsid w:val="00BA35F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E6C58"/>
    <w:rPr>
      <w:rFonts w:ascii="Tahoma" w:hAnsi="Tahoma" w:cs="Tahoma"/>
      <w:sz w:val="16"/>
      <w:szCs w:val="16"/>
    </w:rPr>
  </w:style>
  <w:style w:type="character" w:customStyle="1" w:styleId="a9">
    <w:name w:val="Текст выноски Знак"/>
    <w:basedOn w:val="a0"/>
    <w:link w:val="a8"/>
    <w:uiPriority w:val="99"/>
    <w:semiHidden/>
    <w:rsid w:val="003E6C5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1F"/>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4F19E4"/>
    <w:pPr>
      <w:ind w:left="720"/>
      <w:contextualSpacing/>
    </w:pPr>
  </w:style>
  <w:style w:type="paragraph" w:customStyle="1" w:styleId="Default">
    <w:name w:val="Default"/>
    <w:rsid w:val="00BA35F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E6C58"/>
    <w:rPr>
      <w:rFonts w:ascii="Tahoma" w:hAnsi="Tahoma" w:cs="Tahoma"/>
      <w:sz w:val="16"/>
      <w:szCs w:val="16"/>
    </w:rPr>
  </w:style>
  <w:style w:type="character" w:customStyle="1" w:styleId="a9">
    <w:name w:val="Текст выноски Знак"/>
    <w:basedOn w:val="a0"/>
    <w:link w:val="a8"/>
    <w:uiPriority w:val="99"/>
    <w:semiHidden/>
    <w:rsid w:val="003E6C5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7370">
      <w:bodyDiv w:val="1"/>
      <w:marLeft w:val="0"/>
      <w:marRight w:val="0"/>
      <w:marTop w:val="0"/>
      <w:marBottom w:val="0"/>
      <w:divBdr>
        <w:top w:val="none" w:sz="0" w:space="0" w:color="auto"/>
        <w:left w:val="none" w:sz="0" w:space="0" w:color="auto"/>
        <w:bottom w:val="none" w:sz="0" w:space="0" w:color="auto"/>
        <w:right w:val="none" w:sz="0" w:space="0" w:color="auto"/>
      </w:divBdr>
    </w:div>
    <w:div w:id="484470711">
      <w:bodyDiv w:val="1"/>
      <w:marLeft w:val="0"/>
      <w:marRight w:val="0"/>
      <w:marTop w:val="0"/>
      <w:marBottom w:val="0"/>
      <w:divBdr>
        <w:top w:val="none" w:sz="0" w:space="0" w:color="auto"/>
        <w:left w:val="none" w:sz="0" w:space="0" w:color="auto"/>
        <w:bottom w:val="none" w:sz="0" w:space="0" w:color="auto"/>
        <w:right w:val="none" w:sz="0" w:space="0" w:color="auto"/>
      </w:divBdr>
    </w:div>
    <w:div w:id="549609656">
      <w:bodyDiv w:val="1"/>
      <w:marLeft w:val="0"/>
      <w:marRight w:val="0"/>
      <w:marTop w:val="0"/>
      <w:marBottom w:val="0"/>
      <w:divBdr>
        <w:top w:val="none" w:sz="0" w:space="0" w:color="auto"/>
        <w:left w:val="none" w:sz="0" w:space="0" w:color="auto"/>
        <w:bottom w:val="none" w:sz="0" w:space="0" w:color="auto"/>
        <w:right w:val="none" w:sz="0" w:space="0" w:color="auto"/>
      </w:divBdr>
    </w:div>
    <w:div w:id="1110709711">
      <w:bodyDiv w:val="1"/>
      <w:marLeft w:val="0"/>
      <w:marRight w:val="0"/>
      <w:marTop w:val="0"/>
      <w:marBottom w:val="0"/>
      <w:divBdr>
        <w:top w:val="none" w:sz="0" w:space="0" w:color="auto"/>
        <w:left w:val="none" w:sz="0" w:space="0" w:color="auto"/>
        <w:bottom w:val="none" w:sz="0" w:space="0" w:color="auto"/>
        <w:right w:val="none" w:sz="0" w:space="0" w:color="auto"/>
      </w:divBdr>
    </w:div>
    <w:div w:id="1139305503">
      <w:bodyDiv w:val="1"/>
      <w:marLeft w:val="0"/>
      <w:marRight w:val="0"/>
      <w:marTop w:val="0"/>
      <w:marBottom w:val="0"/>
      <w:divBdr>
        <w:top w:val="none" w:sz="0" w:space="0" w:color="auto"/>
        <w:left w:val="none" w:sz="0" w:space="0" w:color="auto"/>
        <w:bottom w:val="none" w:sz="0" w:space="0" w:color="auto"/>
        <w:right w:val="none" w:sz="0" w:space="0" w:color="auto"/>
      </w:divBdr>
    </w:div>
    <w:div w:id="1399205629">
      <w:bodyDiv w:val="1"/>
      <w:marLeft w:val="0"/>
      <w:marRight w:val="0"/>
      <w:marTop w:val="0"/>
      <w:marBottom w:val="0"/>
      <w:divBdr>
        <w:top w:val="none" w:sz="0" w:space="0" w:color="auto"/>
        <w:left w:val="none" w:sz="0" w:space="0" w:color="auto"/>
        <w:bottom w:val="none" w:sz="0" w:space="0" w:color="auto"/>
        <w:right w:val="none" w:sz="0" w:space="0" w:color="auto"/>
      </w:divBdr>
    </w:div>
    <w:div w:id="1515991729">
      <w:bodyDiv w:val="1"/>
      <w:marLeft w:val="0"/>
      <w:marRight w:val="0"/>
      <w:marTop w:val="0"/>
      <w:marBottom w:val="0"/>
      <w:divBdr>
        <w:top w:val="none" w:sz="0" w:space="0" w:color="auto"/>
        <w:left w:val="none" w:sz="0" w:space="0" w:color="auto"/>
        <w:bottom w:val="none" w:sz="0" w:space="0" w:color="auto"/>
        <w:right w:val="none" w:sz="0" w:space="0" w:color="auto"/>
      </w:divBdr>
    </w:div>
    <w:div w:id="1758288269">
      <w:bodyDiv w:val="1"/>
      <w:marLeft w:val="0"/>
      <w:marRight w:val="0"/>
      <w:marTop w:val="0"/>
      <w:marBottom w:val="0"/>
      <w:divBdr>
        <w:top w:val="none" w:sz="0" w:space="0" w:color="auto"/>
        <w:left w:val="none" w:sz="0" w:space="0" w:color="auto"/>
        <w:bottom w:val="none" w:sz="0" w:space="0" w:color="auto"/>
        <w:right w:val="none" w:sz="0" w:space="0" w:color="auto"/>
      </w:divBdr>
    </w:div>
    <w:div w:id="1789658580">
      <w:bodyDiv w:val="1"/>
      <w:marLeft w:val="0"/>
      <w:marRight w:val="0"/>
      <w:marTop w:val="0"/>
      <w:marBottom w:val="0"/>
      <w:divBdr>
        <w:top w:val="none" w:sz="0" w:space="0" w:color="auto"/>
        <w:left w:val="none" w:sz="0" w:space="0" w:color="auto"/>
        <w:bottom w:val="none" w:sz="0" w:space="0" w:color="auto"/>
        <w:right w:val="none" w:sz="0" w:space="0" w:color="auto"/>
      </w:divBdr>
    </w:div>
    <w:div w:id="195186033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Кристина Юрова</cp:lastModifiedBy>
  <cp:revision>42</cp:revision>
  <dcterms:created xsi:type="dcterms:W3CDTF">2018-04-13T07:48:00Z</dcterms:created>
  <dcterms:modified xsi:type="dcterms:W3CDTF">2020-09-29T11:19:00Z</dcterms:modified>
</cp:coreProperties>
</file>