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6" w:rsidRDefault="00407266" w:rsidP="00407266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5B3E62" w:rsidRDefault="001A4A3F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28575</wp:posOffset>
            </wp:positionV>
            <wp:extent cx="2905125" cy="1734185"/>
            <wp:effectExtent l="19050" t="0" r="9525" b="0"/>
            <wp:wrapNone/>
            <wp:docPr id="131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E62" w:rsidRPr="00FA51E2" w:rsidRDefault="005B3E62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FA51E2">
        <w:rPr>
          <w:rFonts w:eastAsia="Times New Roman"/>
          <w:bCs/>
          <w:color w:val="333333"/>
          <w:sz w:val="28"/>
          <w:szCs w:val="28"/>
          <w:lang w:eastAsia="ru-RU"/>
        </w:rPr>
        <w:t>УТВЕРЖДАЮ</w:t>
      </w:r>
    </w:p>
    <w:p w:rsidR="005B3E62" w:rsidRPr="00FA51E2" w:rsidRDefault="005B3E62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FA51E2">
        <w:rPr>
          <w:rFonts w:eastAsia="Times New Roman"/>
          <w:bCs/>
          <w:color w:val="333333"/>
          <w:sz w:val="28"/>
          <w:szCs w:val="28"/>
          <w:lang w:eastAsia="ru-RU"/>
        </w:rPr>
        <w:t xml:space="preserve">Проректор </w:t>
      </w:r>
    </w:p>
    <w:p w:rsidR="005B3E62" w:rsidRPr="00FA51E2" w:rsidRDefault="005B3E62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FA51E2">
        <w:rPr>
          <w:rFonts w:eastAsia="Times New Roman"/>
          <w:bCs/>
          <w:color w:val="333333"/>
          <w:sz w:val="28"/>
          <w:szCs w:val="28"/>
          <w:lang w:eastAsia="ru-RU"/>
        </w:rPr>
        <w:t>по учебно-методической работе</w:t>
      </w:r>
    </w:p>
    <w:p w:rsidR="005B3E62" w:rsidRPr="00FA51E2" w:rsidRDefault="005B3E62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FA51E2">
        <w:rPr>
          <w:rFonts w:eastAsia="Times New Roman"/>
          <w:bCs/>
          <w:color w:val="333333"/>
          <w:sz w:val="28"/>
          <w:szCs w:val="28"/>
          <w:lang w:eastAsia="ru-RU"/>
        </w:rPr>
        <w:t xml:space="preserve">_____________ </w:t>
      </w:r>
      <w:r>
        <w:rPr>
          <w:rFonts w:eastAsia="Times New Roman"/>
          <w:bCs/>
          <w:color w:val="333333"/>
          <w:sz w:val="28"/>
          <w:szCs w:val="28"/>
          <w:lang w:eastAsia="ru-RU"/>
        </w:rPr>
        <w:t>А.Ю. Жильников</w:t>
      </w:r>
    </w:p>
    <w:p w:rsidR="005B3E62" w:rsidRPr="00FA51E2" w:rsidRDefault="005B3E62" w:rsidP="005B3E62">
      <w:pPr>
        <w:suppressAutoHyphens w:val="0"/>
        <w:ind w:left="5220"/>
        <w:rPr>
          <w:rFonts w:eastAsia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Cs/>
          <w:color w:val="333333"/>
          <w:sz w:val="28"/>
          <w:szCs w:val="28"/>
          <w:lang w:eastAsia="ru-RU"/>
        </w:rPr>
        <w:t>«____» _____________ 20___</w:t>
      </w:r>
      <w:r w:rsidRPr="00FA51E2">
        <w:rPr>
          <w:rFonts w:eastAsia="Times New Roman"/>
          <w:bCs/>
          <w:color w:val="333333"/>
          <w:sz w:val="28"/>
          <w:szCs w:val="28"/>
          <w:lang w:eastAsia="ru-RU"/>
        </w:rPr>
        <w:t xml:space="preserve"> г. </w:t>
      </w:r>
    </w:p>
    <w:p w:rsidR="00794D5F" w:rsidRDefault="00794D5F" w:rsidP="00407266">
      <w:pPr>
        <w:jc w:val="center"/>
        <w:rPr>
          <w:b/>
          <w:bCs/>
        </w:rPr>
      </w:pPr>
    </w:p>
    <w:p w:rsidR="00794D5F" w:rsidRDefault="00794D5F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94D5F" w:rsidRDefault="00794D5F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D3486D">
        <w:rPr>
          <w:bCs/>
          <w:sz w:val="28"/>
          <w:szCs w:val="28"/>
          <w:u w:val="single"/>
        </w:rPr>
        <w:t xml:space="preserve">Б1.Б.27 Психофизиология 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07266" w:rsidRPr="00407266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861047" w:rsidRPr="0086104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861047" w:rsidRPr="00861047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861047" w:rsidRPr="00861047">
        <w:rPr>
          <w:rFonts w:eastAsia="Times New Roman"/>
          <w:bCs/>
          <w:sz w:val="28"/>
          <w:szCs w:val="28"/>
          <w:u w:val="single"/>
          <w:lang w:eastAsia="ru-RU"/>
        </w:rPr>
        <w:t>Бакалавр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AF5AF3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407266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861047" w:rsidRPr="00861047">
        <w:rPr>
          <w:rFonts w:eastAsia="Times New Roman"/>
          <w:bCs/>
          <w:sz w:val="28"/>
          <w:szCs w:val="28"/>
          <w:u w:val="single"/>
          <w:lang w:eastAsia="ru-RU"/>
        </w:rPr>
        <w:t>Очная, заочная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 к использованию Филиалами АНОО ВО «ВЭПИ».</w:t>
      </w: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861047">
      <w:pPr>
        <w:tabs>
          <w:tab w:val="right" w:leader="underscore" w:pos="8505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>
        <w:rPr>
          <w:rFonts w:eastAsia="Times New Roman"/>
          <w:bCs/>
          <w:sz w:val="28"/>
          <w:szCs w:val="28"/>
          <w:lang w:eastAsia="ru-RU"/>
        </w:rPr>
        <w:br/>
        <w:t>2018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A4A3F" w:rsidRPr="00AE3C0E" w:rsidRDefault="001A4A3F" w:rsidP="001A4A3F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F052E7">
        <w:rPr>
          <w:bCs/>
          <w:sz w:val="28"/>
          <w:szCs w:val="28"/>
        </w:rPr>
        <w:t>.</w:t>
      </w:r>
    </w:p>
    <w:p w:rsidR="001A4A3F" w:rsidRPr="00AE3C0E" w:rsidRDefault="001A4A3F" w:rsidP="001A4A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132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3F" w:rsidRPr="00AE3C0E" w:rsidRDefault="001A4A3F" w:rsidP="001A4A3F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1A4A3F" w:rsidRPr="00AE3C0E" w:rsidRDefault="001A4A3F" w:rsidP="001A4A3F">
      <w:pPr>
        <w:rPr>
          <w:sz w:val="28"/>
          <w:szCs w:val="28"/>
        </w:rPr>
      </w:pPr>
    </w:p>
    <w:p w:rsidR="001A4A3F" w:rsidRPr="00AE3C0E" w:rsidRDefault="001A4A3F" w:rsidP="001A4A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133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3F" w:rsidRPr="00AE3C0E" w:rsidRDefault="001A4A3F" w:rsidP="001A4A3F">
      <w:pPr>
        <w:tabs>
          <w:tab w:val="left" w:pos="7513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rFonts w:eastAsia="Times New Roman"/>
          <w:sz w:val="28"/>
          <w:szCs w:val="28"/>
          <w:lang w:eastAsia="ru-RU"/>
        </w:rPr>
        <w:t>Л.В. Абдалина</w:t>
      </w:r>
    </w:p>
    <w:p w:rsidR="001A4A3F" w:rsidRPr="00AE3C0E" w:rsidRDefault="001A4A3F" w:rsidP="001A4A3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A4A3F" w:rsidRPr="00AE3C0E" w:rsidRDefault="001A4A3F" w:rsidP="001A4A3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A4A3F" w:rsidRPr="00AE3C0E" w:rsidRDefault="001A4A3F" w:rsidP="001A4A3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193040</wp:posOffset>
            </wp:positionV>
            <wp:extent cx="1144905" cy="553085"/>
            <wp:effectExtent l="0" t="0" r="0" b="0"/>
            <wp:wrapNone/>
            <wp:docPr id="134" name="Рисунок 4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0E">
        <w:rPr>
          <w:rFonts w:eastAsia="Times New Roman"/>
          <w:sz w:val="28"/>
          <w:szCs w:val="28"/>
          <w:lang w:eastAsia="ru-RU"/>
        </w:rPr>
        <w:t>Разработчики:</w:t>
      </w:r>
    </w:p>
    <w:p w:rsidR="001A4A3F" w:rsidRPr="00AE3C0E" w:rsidRDefault="001A4A3F" w:rsidP="001A4A3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A4A3F" w:rsidRPr="00EC00A3" w:rsidRDefault="001A4A3F" w:rsidP="001A4A3F">
      <w:pPr>
        <w:tabs>
          <w:tab w:val="left" w:pos="4095"/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 w:rsidRPr="00EC00A3">
        <w:rPr>
          <w:rFonts w:eastAsia="Times New Roman"/>
          <w:bCs/>
          <w:sz w:val="28"/>
          <w:szCs w:val="28"/>
          <w:lang w:eastAsia="ru-RU"/>
        </w:rPr>
        <w:t>Профессор</w:t>
      </w:r>
      <w:r w:rsidRPr="00EC00A3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EC00A3"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</w:t>
      </w:r>
      <w:r w:rsidRPr="00EC00A3">
        <w:rPr>
          <w:rFonts w:eastAsia="Times New Roman"/>
          <w:bCs/>
          <w:sz w:val="28"/>
          <w:szCs w:val="28"/>
          <w:lang w:eastAsia="ru-RU"/>
        </w:rPr>
        <w:t>А.Т. Козлов</w:t>
      </w:r>
    </w:p>
    <w:p w:rsidR="00407266" w:rsidRPr="00AE3C0E" w:rsidRDefault="00407266" w:rsidP="00407266">
      <w:pPr>
        <w:tabs>
          <w:tab w:val="left" w:pos="7513"/>
        </w:tabs>
        <w:jc w:val="both"/>
        <w:rPr>
          <w:rFonts w:eastAsia="Times New Roman"/>
          <w:i/>
          <w:sz w:val="28"/>
          <w:szCs w:val="28"/>
          <w:lang w:eastAsia="ru-RU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407266" w:rsidRPr="00F052E7" w:rsidRDefault="00407266" w:rsidP="00F052E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F052E7">
        <w:rPr>
          <w:rFonts w:eastAsia="Times New Roman"/>
          <w:b/>
          <w:sz w:val="28"/>
          <w:szCs w:val="28"/>
          <w:lang w:eastAsia="ru-RU"/>
        </w:rPr>
        <w:lastRenderedPageBreak/>
        <w:t>1. Практические занятия по дисциплине (модулю)</w:t>
      </w:r>
    </w:p>
    <w:p w:rsidR="00407266" w:rsidRPr="00F052E7" w:rsidRDefault="00407266" w:rsidP="00F052E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aps/>
          <w:sz w:val="28"/>
          <w:szCs w:val="28"/>
          <w:lang w:eastAsia="ru-RU"/>
        </w:rPr>
      </w:pP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№1. </w:t>
      </w:r>
      <w:r w:rsidRPr="00F052E7">
        <w:rPr>
          <w:color w:val="000000"/>
          <w:spacing w:val="-2"/>
          <w:sz w:val="28"/>
          <w:szCs w:val="28"/>
        </w:rPr>
        <w:t xml:space="preserve">Место психофизиологии в системе наук </w:t>
      </w:r>
      <w:r w:rsidRPr="00F052E7">
        <w:rPr>
          <w:color w:val="000000"/>
          <w:spacing w:val="-3"/>
          <w:sz w:val="28"/>
          <w:szCs w:val="28"/>
        </w:rPr>
        <w:t>о человеке. Предмет, задачи и стратегии исследования (2ч. – очная форма, 0,5ч. – заочная форма)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Дуалистическая концепция Р. Декарта. Психофизиологический параллелизм. Физиологический редукционизм. </w:t>
      </w:r>
    </w:p>
    <w:p w:rsidR="001D5113" w:rsidRPr="00F052E7" w:rsidRDefault="001D5113" w:rsidP="00F052E7">
      <w:pPr>
        <w:widowControl w:val="0"/>
        <w:shd w:val="clear" w:color="auto" w:fill="FFFFFF"/>
        <w:tabs>
          <w:tab w:val="left" w:pos="1134"/>
        </w:tabs>
        <w:suppressAutoHyphens w:val="0"/>
        <w:ind w:right="5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Проблема соотношения реактивности н активности в поведении человека. Теория функциональных систем и системогенеза П.К. Анохина. Системный подход к решению проблемы "мозг-психика" Психическое как эмерджентное свойство целостного мозга. Эмерджентная причинность. Информационный подход и его возможности в решении психофизиологической проблемы.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pStyle w:val="10"/>
        <w:numPr>
          <w:ilvl w:val="1"/>
          <w:numId w:val="1"/>
        </w:numPr>
        <w:shd w:val="clear" w:color="auto" w:fill="FFFFFF"/>
        <w:tabs>
          <w:tab w:val="clear" w:pos="1440"/>
          <w:tab w:val="num" w:pos="36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Мозг и психика: история проблемы.</w:t>
      </w:r>
    </w:p>
    <w:p w:rsidR="001D5113" w:rsidRPr="00F052E7" w:rsidRDefault="001D5113" w:rsidP="00F052E7">
      <w:pPr>
        <w:pStyle w:val="10"/>
        <w:numPr>
          <w:ilvl w:val="1"/>
          <w:numId w:val="1"/>
        </w:numPr>
        <w:shd w:val="clear" w:color="auto" w:fill="FFFFFF"/>
        <w:tabs>
          <w:tab w:val="clear" w:pos="1440"/>
          <w:tab w:val="num" w:pos="36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Развитие представлений о психическом и физиологическом в человеке.</w:t>
      </w:r>
    </w:p>
    <w:p w:rsidR="001D5113" w:rsidRPr="00F052E7" w:rsidRDefault="001D5113" w:rsidP="00F052E7">
      <w:pPr>
        <w:pStyle w:val="10"/>
        <w:numPr>
          <w:ilvl w:val="1"/>
          <w:numId w:val="1"/>
        </w:numPr>
        <w:shd w:val="clear" w:color="auto" w:fill="FFFFFF"/>
        <w:tabs>
          <w:tab w:val="clear" w:pos="1440"/>
          <w:tab w:val="num" w:pos="36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Физиология активности. </w:t>
      </w:r>
    </w:p>
    <w:p w:rsidR="001D5113" w:rsidRPr="00F052E7" w:rsidRDefault="001D5113" w:rsidP="00F052E7">
      <w:pPr>
        <w:pStyle w:val="10"/>
        <w:numPr>
          <w:ilvl w:val="1"/>
          <w:numId w:val="1"/>
        </w:numPr>
        <w:shd w:val="clear" w:color="auto" w:fill="FFFFFF"/>
        <w:tabs>
          <w:tab w:val="clear" w:pos="1440"/>
          <w:tab w:val="num" w:pos="36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Исследования И.М. Сеченова.</w:t>
      </w:r>
    </w:p>
    <w:p w:rsidR="001D5113" w:rsidRPr="00F052E7" w:rsidRDefault="001D5113" w:rsidP="00F052E7">
      <w:pPr>
        <w:pStyle w:val="10"/>
        <w:numPr>
          <w:ilvl w:val="1"/>
          <w:numId w:val="1"/>
        </w:numPr>
        <w:shd w:val="clear" w:color="auto" w:fill="FFFFFF"/>
        <w:tabs>
          <w:tab w:val="clear" w:pos="1440"/>
          <w:tab w:val="num" w:pos="36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Труды И.П. Павлова в психофизиологии.</w:t>
      </w:r>
    </w:p>
    <w:p w:rsidR="001D5113" w:rsidRPr="00F052E7" w:rsidRDefault="001D5113" w:rsidP="00F052E7">
      <w:pPr>
        <w:pStyle w:val="10"/>
        <w:numPr>
          <w:ilvl w:val="0"/>
          <w:numId w:val="1"/>
        </w:numPr>
        <w:shd w:val="clear" w:color="auto" w:fill="FFFFFF"/>
        <w:tabs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pStyle w:val="10"/>
        <w:numPr>
          <w:ilvl w:val="0"/>
          <w:numId w:val="1"/>
        </w:numPr>
        <w:shd w:val="clear" w:color="auto" w:fill="FFFFFF"/>
        <w:tabs>
          <w:tab w:val="left" w:pos="1134"/>
        </w:tabs>
        <w:snapToGri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Современные представления о соотношении психического и физиологического в человеке. </w:t>
      </w:r>
    </w:p>
    <w:p w:rsidR="001D5113" w:rsidRPr="00F052E7" w:rsidRDefault="001D5113" w:rsidP="00F052E7">
      <w:pPr>
        <w:pStyle w:val="ab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№2. </w:t>
      </w:r>
      <w:r w:rsidRPr="00F052E7">
        <w:rPr>
          <w:color w:val="000000"/>
          <w:spacing w:val="-3"/>
          <w:sz w:val="28"/>
          <w:szCs w:val="28"/>
        </w:rPr>
        <w:t xml:space="preserve">Методы психофизиологического </w:t>
      </w:r>
      <w:r w:rsidRPr="00F052E7">
        <w:rPr>
          <w:color w:val="000000"/>
          <w:spacing w:val="-5"/>
          <w:sz w:val="28"/>
          <w:szCs w:val="28"/>
        </w:rPr>
        <w:t xml:space="preserve">исследования </w:t>
      </w:r>
      <w:r w:rsidRPr="00F052E7">
        <w:rPr>
          <w:color w:val="000000"/>
          <w:spacing w:val="-3"/>
          <w:sz w:val="28"/>
          <w:szCs w:val="28"/>
        </w:rPr>
        <w:t>(2ч. – очная форма, 0,5ч. – заочная форма)</w:t>
      </w: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Способы регистрации и сфера применения объективных физиологических показателей, закономерно связанных с психической деятельностью человека.</w:t>
      </w:r>
    </w:p>
    <w:p w:rsidR="001D5113" w:rsidRPr="00F052E7" w:rsidRDefault="001D5113" w:rsidP="00F052E7">
      <w:pPr>
        <w:widowControl w:val="0"/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Методы исследования функциональной активности головного мозга: электроэнцефалограмма (ЭЭГ), ее фоновые и реактивные показатели; ответы электроэнцефалограммы на стимулы (вызванные и событийно-связанные потенциалы). Картирование мозга. Магнитоэнцефалография. Компьютерная томография.</w:t>
      </w:r>
    </w:p>
    <w:p w:rsidR="001D5113" w:rsidRPr="00F052E7" w:rsidRDefault="001D5113" w:rsidP="00F052E7">
      <w:pPr>
        <w:widowControl w:val="0"/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Индикаторы активности различных физиологических систем организма (сердечнососудистой, мышечной, дыхательной, выделительной) и их использование в психофизиологии.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lastRenderedPageBreak/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F052E7">
        <w:rPr>
          <w:bCs/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История изучения биопотенциалов.</w:t>
      </w:r>
    </w:p>
    <w:p w:rsidR="001D5113" w:rsidRPr="00F052E7" w:rsidRDefault="001D5113" w:rsidP="00F052E7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Вызванные потенциалы мозга.</w:t>
      </w:r>
    </w:p>
    <w:p w:rsidR="001D5113" w:rsidRPr="00F052E7" w:rsidRDefault="001D5113" w:rsidP="00F052E7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Условия регистрации и способы анализа ЭЭГ.</w:t>
      </w:r>
    </w:p>
    <w:p w:rsidR="001D5113" w:rsidRPr="00F052E7" w:rsidRDefault="001D5113" w:rsidP="00F052E7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 компьютерной томографии мозга.</w:t>
      </w:r>
    </w:p>
    <w:p w:rsidR="001D5113" w:rsidRPr="00F052E7" w:rsidRDefault="001D5113" w:rsidP="00F052E7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Ядерно-магнитно-резонансная и др. виды томографии мозга.</w:t>
      </w:r>
    </w:p>
    <w:p w:rsidR="001D5113" w:rsidRPr="00F052E7" w:rsidRDefault="001D5113" w:rsidP="00F052E7">
      <w:pPr>
        <w:pStyle w:val="10"/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snapToGrid w:val="0"/>
        <w:ind w:left="0" w:right="-5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Компьютерная томография.</w:t>
      </w:r>
    </w:p>
    <w:p w:rsidR="001D5113" w:rsidRPr="00F052E7" w:rsidRDefault="001D5113" w:rsidP="00F052E7">
      <w:pPr>
        <w:pStyle w:val="10"/>
        <w:shd w:val="clear" w:color="auto" w:fill="FFFFFF"/>
        <w:tabs>
          <w:tab w:val="left" w:pos="1134"/>
        </w:tabs>
        <w:snapToGrid w:val="0"/>
        <w:ind w:right="-5" w:firstLine="709"/>
        <w:contextualSpacing/>
        <w:jc w:val="both"/>
        <w:rPr>
          <w:sz w:val="28"/>
          <w:szCs w:val="28"/>
        </w:rPr>
      </w:pP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№3.  </w:t>
      </w:r>
      <w:r w:rsidRPr="00F052E7">
        <w:rPr>
          <w:snapToGrid w:val="0"/>
          <w:sz w:val="28"/>
          <w:szCs w:val="28"/>
        </w:rPr>
        <w:t xml:space="preserve">Функциональные состояния, механизмы их обеспечения </w:t>
      </w:r>
      <w:r w:rsidRPr="00F052E7">
        <w:rPr>
          <w:color w:val="000000"/>
          <w:spacing w:val="-3"/>
          <w:sz w:val="28"/>
          <w:szCs w:val="28"/>
        </w:rPr>
        <w:t>(2ч. – очная форма, 0,5ч. – заочная форма)</w:t>
      </w:r>
    </w:p>
    <w:p w:rsidR="001D5113" w:rsidRPr="00F052E7" w:rsidRDefault="001D5113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>Функциональные состояния и основные методологические подходы к их определению и диагностике. Континуум уровней бодрствования. Вегетативные и электроэнцефалографические показатели функциональных состояний. Психофизиология сна и измененных состоянии сознания. Представление о стрессе. Общий адаптационный синдром и его функциональное значение. Психофизиология стресса. Виды стресса и стрессоров. Управление стрессом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Подходы к изучению функциональных состояний.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Модулирующие нейроны.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Методы диагностики функциональных состояний.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Возможности активного управления функциональными состояниями.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 биологической обратной связи.</w:t>
      </w:r>
    </w:p>
    <w:p w:rsidR="001D5113" w:rsidRPr="00F052E7" w:rsidRDefault="001D5113" w:rsidP="00F052E7">
      <w:pPr>
        <w:numPr>
          <w:ilvl w:val="1"/>
          <w:numId w:val="3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Физиологические основы стресса.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№4. </w:t>
      </w:r>
      <w:r w:rsidRPr="00F052E7">
        <w:rPr>
          <w:color w:val="000000"/>
          <w:spacing w:val="-3"/>
          <w:sz w:val="28"/>
          <w:szCs w:val="28"/>
        </w:rPr>
        <w:t xml:space="preserve">Психофизиология </w:t>
      </w:r>
      <w:r w:rsidRPr="00F052E7">
        <w:rPr>
          <w:snapToGrid w:val="0"/>
          <w:sz w:val="28"/>
          <w:szCs w:val="28"/>
        </w:rPr>
        <w:t>основных познавательных процессов</w:t>
      </w:r>
      <w:r w:rsidRPr="00F052E7">
        <w:rPr>
          <w:color w:val="000000"/>
          <w:spacing w:val="-3"/>
          <w:sz w:val="28"/>
          <w:szCs w:val="28"/>
        </w:rPr>
        <w:t xml:space="preserve"> (4ч. – очная форма, 0,5ч. – заочная форма)</w:t>
      </w:r>
    </w:p>
    <w:p w:rsidR="001D5113" w:rsidRPr="00F052E7" w:rsidRDefault="001D5113" w:rsidP="00F052E7">
      <w:pPr>
        <w:widowControl w:val="0"/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Психофизиология восприятия. Нейронные механизмы перцепции. 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lastRenderedPageBreak/>
        <w:t>Детекторне кодирование. Концепция частотной фильтрации. Нейронные сети. Вызванный потенциал как ЭЭГ-коррелят перцептивного акта. Последовательные и параллельные модели переработки информации и их физиологические аналоги. Топографические аспекты мозгового обеспечения перцепции.</w:t>
      </w:r>
    </w:p>
    <w:p w:rsidR="001D5113" w:rsidRPr="00F052E7" w:rsidRDefault="001D5113" w:rsidP="00F052E7">
      <w:pPr>
        <w:widowControl w:val="0"/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Психофизиология внимания. Ориентировочный рефлекс как физиологически основа непроизвольного внимания. Нервная модель стимула Е.Н. Соколова. Электроэнцефалографические корреляты внимания. Реакция активации. Общие принципы функционирования системы избирательного внимания и их психофизиологические механизмы.</w:t>
      </w:r>
    </w:p>
    <w:p w:rsidR="001D5113" w:rsidRPr="00F052E7" w:rsidRDefault="001D5113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bCs/>
          <w:sz w:val="28"/>
          <w:szCs w:val="28"/>
        </w:rPr>
      </w:pPr>
      <w:r w:rsidRPr="00F052E7">
        <w:rPr>
          <w:color w:val="000000"/>
          <w:sz w:val="28"/>
          <w:szCs w:val="28"/>
        </w:rPr>
        <w:t>Психофизиология памяти. Общее представление о биохимизме памяти. Нейронные модели памяти. Макропотенциалы мозга и математического моделирования в исследовании памяти. Топографические аспекты мозгового обеспечения памяти. Психофизиологические исследования мыслительной деятельности. Микро- и макропотенциалы мозга как корреляты мышления</w:t>
      </w:r>
      <w:r w:rsidRPr="00F052E7">
        <w:rPr>
          <w:bCs/>
          <w:sz w:val="28"/>
          <w:szCs w:val="28"/>
        </w:rPr>
        <w:t xml:space="preserve"> 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Контрольные вопросы: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Практические задачи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№1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Методика: Красно-черные таблицы Шульте-Платонова 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Аппаратура: красно-черная таблица 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Цель: изучение свойств внимания. 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1. Изучение особенностей объема, переключаемости и распределения внимания. 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2. Изучение влияния пространства восприятия на скорость распознавания стимулов. </w:t>
      </w:r>
    </w:p>
    <w:p w:rsidR="00CD161C" w:rsidRPr="00F052E7" w:rsidRDefault="00CD161C" w:rsidP="00F052E7">
      <w:pPr>
        <w:tabs>
          <w:tab w:val="left" w:pos="851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Инструкция: 1. Обследуемому предъявляется таблица, на которой изображены несколько рядов беспорядочно расположенных красных и черных цифр от 1 до 25: Серия 1. Находите, называйте и нажимайте цифры от 1 до 25 в порядке возрастания. Серия 2. Находите, называйте и нажимайте цифры от 25 до 1 в порядке убывания. Серия 3. Находите, называйте и нажимайте, одновременно чередуя цифры по возрастанию (с цифры «1») и убыванию (с цифры «25»). Обработка результатов: оценке подлежит время выполнения каждой пробы и количество допущенных ошибок. Задания: 1. Подсчитайте время (t) выполнения заданий в каждой серии. 2. Используйте формулы для подсчета объема (V), распределения (Р) и переключаемости (П) внимания; в соответствии с ключом оцените объем, распределение и переключаемость внимания. 1 (низкий) 2 (&lt; среднего) 3 (средний) 4 (&gt; среднего) 5 (высокий) Объем 61 и больше 51-60 38-50 30-37 29 и &lt; </w:t>
      </w:r>
      <w:r w:rsidRPr="00F052E7">
        <w:rPr>
          <w:sz w:val="28"/>
          <w:szCs w:val="28"/>
        </w:rPr>
        <w:lastRenderedPageBreak/>
        <w:t>Распределение 107 и больше 87-106 57-88 44-56 43 и &lt; Переключаемость 41 и больше 32-40 18-31 10-17 9 и &lt; 3. Дайте определение понятий: а) объем внимания; б) распределение внимания; в) переключаемость внимания. 4. Оцените скорость нахождения ячеек с цифрами, используя результаты первой и второй серии: а) занесите в таблицу результаты выполнения первой и второй серии; подсчитайте среднюю скорость нахождения каждой цифры по результатам прохождения первой и второй серии; б) используя результаты Мх скорости нахождения цифр в первой и второй сериях, заполните таблицу, внеся в нее цифру и Мх ее нахождения в первой и второй сериях; в) выберите из 25 цифр 12 таких, время нахождения которых оказалось наименее большим; в таблице закрасьте их красным цветом; выберите из 25 цифр 12 таких, время нахождения которых оказалось наиболее длительным; в таблице закрасьте их зеленым цветом; по результатам оцените наличие в таблице зон быстрого и медленного распознавания и сформулируйте вывод о наличии или отсутствии таких зон.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№2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Определение силы нервной системы. 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Методика: Теппинг-тест [3, с. 32]. Аппаратура: карандаш с чувствительным наконечником, резиновая платформа.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 Цель: исследование силы нервных процессов путем измерения динамики темпа движений кисти. Инструкция: 1. Используя специальные приборы – «карандаш» и резиновую «платформу», с максимально возможной частотой стучите по резиновой платформе «карандашом» в течение 60 сек. 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1. Постройте линейный график работоспособности по показателям частоты ударов в 5-ти секундные интервалы времени. 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2. Ориентируясь на тип графика и, сравнив его со стандартными типами, опишите свой тип нервной системы (НС) по шкале «слабая-средняя-сильная»; насколько полученный результат соответствует вашим наблюдениям за собой: Типы графиков: а) «выпуклый тип» - сильная НС; б) «ровный тип» - средняя сила НС; в) «нисходящий тип» - слабая НС; г) «промежуточный тип» (между ровным и нисходящим) - средне-слабая НС; д) «вогнутый тип» (вовнутрь) - средне-слабая НС. 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3. Выберите 5 членов группы, чья работоспособность соответствует каждому типу графика; постройте эти графики. </w:t>
      </w:r>
    </w:p>
    <w:p w:rsidR="00CD161C" w:rsidRPr="00F052E7" w:rsidRDefault="00CD161C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4. Дайте определение понятиям: а) сила нервной системы; б) работоспособность.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докладов:</w:t>
      </w:r>
    </w:p>
    <w:p w:rsidR="001D5113" w:rsidRPr="00F052E7" w:rsidRDefault="001D5113" w:rsidP="00F052E7">
      <w:pPr>
        <w:numPr>
          <w:ilvl w:val="1"/>
          <w:numId w:val="4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Классические представления о внимании.</w:t>
      </w:r>
    </w:p>
    <w:p w:rsidR="001D5113" w:rsidRPr="00F052E7" w:rsidRDefault="001D5113" w:rsidP="00F052E7">
      <w:pPr>
        <w:numPr>
          <w:ilvl w:val="1"/>
          <w:numId w:val="4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Современные представления о физиологических процессах, обеспечивающих формирование внимания.</w:t>
      </w:r>
    </w:p>
    <w:p w:rsidR="001D5113" w:rsidRPr="00F052E7" w:rsidRDefault="001D5113" w:rsidP="00F052E7">
      <w:pPr>
        <w:numPr>
          <w:ilvl w:val="1"/>
          <w:numId w:val="4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Концепция Е.Н. Соколова.</w:t>
      </w:r>
    </w:p>
    <w:p w:rsidR="001D5113" w:rsidRPr="00F052E7" w:rsidRDefault="001D5113" w:rsidP="00F052E7">
      <w:pPr>
        <w:numPr>
          <w:ilvl w:val="1"/>
          <w:numId w:val="4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Методы исследования внимания.</w:t>
      </w:r>
    </w:p>
    <w:p w:rsidR="001D5113" w:rsidRPr="00F052E7" w:rsidRDefault="001D5113" w:rsidP="00F052E7">
      <w:pPr>
        <w:numPr>
          <w:ilvl w:val="1"/>
          <w:numId w:val="4"/>
        </w:numPr>
        <w:tabs>
          <w:tab w:val="clear" w:pos="1109"/>
          <w:tab w:val="num" w:pos="720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Расстройства внимания.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napToGrid w:val="0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lastRenderedPageBreak/>
        <w:t xml:space="preserve">Тема №5. </w:t>
      </w:r>
      <w:r w:rsidRPr="00F052E7">
        <w:rPr>
          <w:color w:val="000000"/>
          <w:spacing w:val="-3"/>
          <w:sz w:val="28"/>
          <w:szCs w:val="28"/>
        </w:rPr>
        <w:t xml:space="preserve">Психофизиология </w:t>
      </w:r>
      <w:r w:rsidRPr="00F052E7">
        <w:rPr>
          <w:snapToGrid w:val="0"/>
          <w:sz w:val="28"/>
          <w:szCs w:val="28"/>
        </w:rPr>
        <w:t xml:space="preserve">речевых процессов </w:t>
      </w:r>
      <w:r w:rsidRPr="00F052E7">
        <w:rPr>
          <w:color w:val="000000"/>
          <w:spacing w:val="-3"/>
          <w:sz w:val="28"/>
          <w:szCs w:val="28"/>
        </w:rPr>
        <w:t>(4ч. – очная форма, 0,5ч. – заочная форма)</w:t>
      </w:r>
    </w:p>
    <w:p w:rsidR="001D5113" w:rsidRPr="00F052E7" w:rsidRDefault="001D5113" w:rsidP="00F052E7">
      <w:pPr>
        <w:widowControl w:val="0"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Речь как вторая сигнальная система. Нейронные корреляты акустического и смыслового кодирования слова. Событийно-связанные потенциалы мозга как инструмент изучения нейрофизиологического обеспечения речевых функций. 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pStyle w:val="10"/>
        <w:numPr>
          <w:ilvl w:val="0"/>
          <w:numId w:val="5"/>
        </w:numPr>
        <w:tabs>
          <w:tab w:val="left" w:pos="108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Речь как основа сознания.</w:t>
      </w:r>
    </w:p>
    <w:p w:rsidR="001D5113" w:rsidRPr="00F052E7" w:rsidRDefault="001D5113" w:rsidP="00F052E7">
      <w:pPr>
        <w:pStyle w:val="10"/>
        <w:numPr>
          <w:ilvl w:val="0"/>
          <w:numId w:val="5"/>
        </w:numPr>
        <w:tabs>
          <w:tab w:val="left" w:pos="108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Язык и речь</w:t>
      </w:r>
    </w:p>
    <w:p w:rsidR="001D5113" w:rsidRPr="00F052E7" w:rsidRDefault="001D5113" w:rsidP="00F052E7">
      <w:pPr>
        <w:pStyle w:val="10"/>
        <w:numPr>
          <w:ilvl w:val="0"/>
          <w:numId w:val="5"/>
        </w:numPr>
        <w:tabs>
          <w:tab w:val="left" w:pos="108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Физиологические основы речи.</w:t>
      </w:r>
    </w:p>
    <w:p w:rsidR="001D5113" w:rsidRPr="00F052E7" w:rsidRDefault="001D5113" w:rsidP="00F052E7">
      <w:pPr>
        <w:pStyle w:val="10"/>
        <w:numPr>
          <w:ilvl w:val="0"/>
          <w:numId w:val="5"/>
        </w:numPr>
        <w:tabs>
          <w:tab w:val="left" w:pos="108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Речь и двигательные акты.</w:t>
      </w:r>
    </w:p>
    <w:p w:rsidR="001D5113" w:rsidRPr="00F052E7" w:rsidRDefault="001D5113" w:rsidP="00F052E7">
      <w:pPr>
        <w:pStyle w:val="10"/>
        <w:numPr>
          <w:ilvl w:val="0"/>
          <w:numId w:val="5"/>
        </w:numPr>
        <w:tabs>
          <w:tab w:val="left" w:pos="1080"/>
          <w:tab w:val="left" w:pos="1134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Речь и межполушарная асимметрия.</w:t>
      </w:r>
    </w:p>
    <w:p w:rsidR="001D5113" w:rsidRPr="00F052E7" w:rsidRDefault="001D5113" w:rsidP="00F052E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17"/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Коммуникативная      функция      эмоций.      </w:t>
      </w:r>
    </w:p>
    <w:p w:rsidR="009F7ECB" w:rsidRPr="00F052E7" w:rsidRDefault="009F7ECB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1D5113" w:rsidRPr="00F052E7" w:rsidRDefault="001D5113" w:rsidP="00F052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№6. </w:t>
      </w:r>
      <w:r w:rsidRPr="00F052E7">
        <w:rPr>
          <w:color w:val="000000"/>
          <w:spacing w:val="-3"/>
          <w:sz w:val="28"/>
          <w:szCs w:val="28"/>
        </w:rPr>
        <w:t>Психофизиология памяти и научения (4ч. – очная форма, 0,5ч. – заочная форма)</w:t>
      </w:r>
    </w:p>
    <w:p w:rsidR="001D5113" w:rsidRPr="00F052E7" w:rsidRDefault="001D5113" w:rsidP="00F052E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Психофизиология памяти. Нейронные модели памяти. Макропотенциалы мозга и математического моделирования в исследовании памяти. Топографические аспекты мозгового обеспечения памяти. Микро- и макропотенциалы мозга как корреляты мышления.</w:t>
      </w:r>
    </w:p>
    <w:p w:rsidR="001D5113" w:rsidRPr="00F052E7" w:rsidRDefault="001D5113" w:rsidP="00F052E7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Кратковременная и долговременная память. Формы кратковременной памяти. Процедурная и декларативная память. Рабочая (оперативная) память. Эмоциональная память. Функция лобных отделов коры в эмоциональных реакциях. Роль миндалины в механизмах эмоциональной памяти. Условный «рефлекс страха». Роль префронтальной коры в рабочей памяти.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Концепция А.Н. Лебедева о нейронных кодах памяти и математическое моделирование памяти.</w:t>
      </w:r>
    </w:p>
    <w:p w:rsidR="001D5113" w:rsidRPr="00F052E7" w:rsidRDefault="001D5113" w:rsidP="00F052E7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Механизмы мыслительной деятельности.</w:t>
      </w:r>
    </w:p>
    <w:p w:rsidR="001D5113" w:rsidRPr="00F052E7" w:rsidRDefault="001D5113" w:rsidP="00F052E7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lastRenderedPageBreak/>
        <w:t>Психофизиологический подход к оценке интеллекта.</w:t>
      </w:r>
    </w:p>
    <w:p w:rsidR="001D5113" w:rsidRPr="00F052E7" w:rsidRDefault="001D5113" w:rsidP="00F052E7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>Межполушарная асимметрия в механизмах обучения.</w:t>
      </w:r>
    </w:p>
    <w:p w:rsidR="001D5113" w:rsidRPr="00F052E7" w:rsidRDefault="001D5113" w:rsidP="00F052E7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Роль эмоций в формировании </w:t>
      </w:r>
      <w:r w:rsidRPr="00F052E7">
        <w:rPr>
          <w:color w:val="000000"/>
          <w:spacing w:val="-2"/>
          <w:sz w:val="28"/>
          <w:szCs w:val="28"/>
        </w:rPr>
        <w:t>«следов памяти».</w:t>
      </w: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>Тема №7.</w:t>
      </w:r>
      <w:r w:rsidRPr="00F052E7">
        <w:rPr>
          <w:color w:val="000000"/>
          <w:spacing w:val="-3"/>
          <w:sz w:val="28"/>
          <w:szCs w:val="28"/>
        </w:rPr>
        <w:t xml:space="preserve"> Психофизиология эмоционально -</w:t>
      </w:r>
      <w:r w:rsidRPr="00F052E7">
        <w:rPr>
          <w:snapToGrid w:val="0"/>
          <w:sz w:val="28"/>
          <w:szCs w:val="28"/>
        </w:rPr>
        <w:t xml:space="preserve"> потребностной сферы человека </w:t>
      </w:r>
      <w:r w:rsidRPr="00F052E7">
        <w:rPr>
          <w:color w:val="000000"/>
          <w:spacing w:val="-3"/>
          <w:sz w:val="28"/>
          <w:szCs w:val="28"/>
        </w:rPr>
        <w:t>(4ч. – очная форма, 0,5ч. – заочная форма)</w:t>
      </w:r>
    </w:p>
    <w:p w:rsidR="001D5113" w:rsidRPr="00F052E7" w:rsidRDefault="001D5113" w:rsidP="00F052E7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Нейробиологическая теория эмоций. Событийно-связанные потенциалы мозга в изучении мозгового обеспечения эмоциональных переживаний. Психофизиология личности: мозговая "эгосистема". Потребностно-информационные факторы возникновения эмоций. Когнитивные процессы в генезе эмоций. Выражение эмоций у животных и человека. Лицевая экспрессия. Пластика и голос как средства невербального, эмоционального общения. Корреляция активности лицевых мышц и эмоций. Межполушарная асимметрия и эмоции. Самораздражение. Лимбическая система. 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F052E7">
        <w:rPr>
          <w:iCs/>
          <w:color w:val="000000"/>
          <w:sz w:val="28"/>
          <w:szCs w:val="28"/>
        </w:rPr>
        <w:t>Темы докладов и научных сообщений:</w:t>
      </w:r>
    </w:p>
    <w:p w:rsidR="001D5113" w:rsidRPr="00F052E7" w:rsidRDefault="001D5113" w:rsidP="00F052E7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Физиологическая роль эмоций.</w:t>
      </w:r>
    </w:p>
    <w:p w:rsidR="001D5113" w:rsidRPr="00F052E7" w:rsidRDefault="001D5113" w:rsidP="00F052E7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Методы изучения и диагностики эмоций.</w:t>
      </w:r>
    </w:p>
    <w:p w:rsidR="001D5113" w:rsidRPr="00F052E7" w:rsidRDefault="001D5113" w:rsidP="00F052E7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Гуморальные аспекты формирования эмоций.</w:t>
      </w:r>
    </w:p>
    <w:p w:rsidR="001D5113" w:rsidRPr="00F052E7" w:rsidRDefault="001D5113" w:rsidP="00F052E7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Физиологические механизмы эмоций.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>Тема №8.</w:t>
      </w:r>
      <w:r w:rsidRPr="00F052E7">
        <w:rPr>
          <w:color w:val="000000"/>
          <w:spacing w:val="-4"/>
          <w:sz w:val="28"/>
          <w:szCs w:val="28"/>
        </w:rPr>
        <w:t xml:space="preserve"> Психофизиология стресса </w:t>
      </w:r>
      <w:r w:rsidRPr="00F052E7">
        <w:rPr>
          <w:color w:val="000000"/>
          <w:spacing w:val="-3"/>
          <w:sz w:val="28"/>
          <w:szCs w:val="28"/>
        </w:rPr>
        <w:t>(4ч. – очная форма, 0,5ч. – заочная форма)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Стресс как система адаптивных реакций организма. Общий адаптационный синдром. Посттравматический стрессовый синдром. Синдром хронической усталости. «Эмоциональное выгорание». Центральные механизмы стресса. Межполушарная асимметрия и стресс. Гормональные механизмы стресса. Физиологические факторы индивидуальной стрессоустойчивости. Отрицательные последствия стресса для организма, «болезни стресса». Психофизиологическая диагностика и профилактика стрессовых расстройств.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lastRenderedPageBreak/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сообщений:</w:t>
      </w:r>
    </w:p>
    <w:p w:rsidR="001D5113" w:rsidRPr="00F052E7" w:rsidRDefault="001D5113" w:rsidP="00F052E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10"/>
          <w:sz w:val="28"/>
          <w:szCs w:val="28"/>
        </w:rPr>
      </w:pPr>
      <w:r w:rsidRPr="00F052E7">
        <w:rPr>
          <w:color w:val="000000"/>
          <w:spacing w:val="-2"/>
          <w:sz w:val="28"/>
          <w:szCs w:val="28"/>
        </w:rPr>
        <w:t xml:space="preserve">Копинг-стратегии    в    стрессе.   </w:t>
      </w:r>
    </w:p>
    <w:p w:rsidR="00E7648E" w:rsidRPr="00F052E7" w:rsidRDefault="001D5113" w:rsidP="00F052E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10"/>
          <w:sz w:val="28"/>
          <w:szCs w:val="28"/>
        </w:rPr>
      </w:pPr>
      <w:r w:rsidRPr="00F052E7">
        <w:rPr>
          <w:color w:val="000000"/>
          <w:spacing w:val="-2"/>
          <w:sz w:val="28"/>
          <w:szCs w:val="28"/>
        </w:rPr>
        <w:t xml:space="preserve"> Факторы    индивидуальной    стрессоустойчивости. </w:t>
      </w:r>
    </w:p>
    <w:p w:rsidR="00E7648E" w:rsidRPr="00F052E7" w:rsidRDefault="00E7648E" w:rsidP="00F052E7">
      <w:pPr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рефератов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Проблема мозговой локализации высших психических функций.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 Концепции «локализации» и «децентрализации» (эквипотенционализма).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Психофизиологическая характеристика функциональных состояний мозга (ФС). 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Определение, типы и способы оценки (диагностики) функциональных состояний мозга.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Связь с работоспособностью (эффективностью деятельности) функциональных состояний мозга.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Коммуникативная функция эмоций. 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Мозговые механизмы восприятия эмоциональных выражений лиц.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Диагностика эмоций по «выражению лица» (атласы</w:t>
      </w:r>
      <w:r w:rsidRPr="00F052E7">
        <w:rPr>
          <w:color w:val="000000"/>
          <w:sz w:val="28"/>
          <w:szCs w:val="28"/>
          <w:lang w:val="en-US"/>
        </w:rPr>
        <w:t>FAST</w:t>
      </w:r>
      <w:r w:rsidRPr="00F052E7">
        <w:rPr>
          <w:color w:val="000000"/>
          <w:sz w:val="28"/>
          <w:szCs w:val="28"/>
        </w:rPr>
        <w:t xml:space="preserve"> и </w:t>
      </w:r>
      <w:r w:rsidRPr="00F052E7">
        <w:rPr>
          <w:color w:val="000000"/>
          <w:sz w:val="28"/>
          <w:szCs w:val="28"/>
          <w:lang w:val="en-US"/>
        </w:rPr>
        <w:t>FACS</w:t>
      </w:r>
      <w:r w:rsidRPr="00F052E7">
        <w:rPr>
          <w:color w:val="000000"/>
          <w:sz w:val="28"/>
          <w:szCs w:val="28"/>
        </w:rPr>
        <w:t xml:space="preserve"> П.Экмана с соавт.).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Копинг-стратегии в стрессе. акторы индивидуальной стрессоустойчивости. 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Лечение и профилактика стрессовых расстройств.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Типы внимания. 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Автоматические и контролируемые процессы обработки информации, критерии их различия.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Структура индивидуальности и личности с позиций дифференциальной психологии и дифференциальной психофизиологии.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Соотношение темперамента, способностей, характера с типологическими свойствами нервной системы.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Мозг и сознание: определения, теории, экспериментальные подходы к исследованию.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Мозговые механизмы бессознательного: теории, экспериментальные подходы к исследованию.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Соотношение мотивации с типологическими свойствами нервной системы.</w:t>
      </w:r>
    </w:p>
    <w:p w:rsidR="00033C11" w:rsidRPr="00F052E7" w:rsidRDefault="00033C11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Психофизиология темперамента.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Мозговые механизмы образной памяти по данным нормы и патологии. 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Межполушарная асимметрия в механизмах обучения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.Роль эмоций в формировании «следов памяти».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Интерфейс «мозг-компьютер».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Теоретические основы мозговой локализации высших психических функций.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Прикладная значимость, экспериментальные данные по изучению мозговой деятельности.</w:t>
      </w:r>
    </w:p>
    <w:p w:rsidR="00E07753" w:rsidRPr="00F052E7" w:rsidRDefault="00E07753" w:rsidP="00F052E7">
      <w:pPr>
        <w:pStyle w:val="a9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lastRenderedPageBreak/>
        <w:t>Соотношение способностей и характера с типологическими свойствами нервной системы.</w:t>
      </w: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№9. </w:t>
      </w:r>
      <w:r w:rsidRPr="00F052E7">
        <w:rPr>
          <w:snapToGrid w:val="0"/>
          <w:sz w:val="28"/>
          <w:szCs w:val="28"/>
        </w:rPr>
        <w:t xml:space="preserve">Психофизиологические механизмы организации движения </w:t>
      </w:r>
      <w:r w:rsidRPr="00F052E7">
        <w:rPr>
          <w:color w:val="000000"/>
          <w:spacing w:val="-3"/>
          <w:sz w:val="28"/>
          <w:szCs w:val="28"/>
        </w:rPr>
        <w:t>(4ч. – очная форма, 0,5ч. – заочная форма)</w:t>
      </w: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>Управление ориентационными движениями и позой. Организация манипуляторных движений. Программирование движений. Функциональная структура произвольного движения. Проблема леворукости. Электрофизиологические корреляты движения.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сообщений: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Классификация движений и двигательных актов.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Двигательные качества человека.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Нарушения основных форм двигательной активности человека.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Теоретические основы управления движением.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Роль сенсорной информации в управлении движением.</w:t>
      </w:r>
    </w:p>
    <w:p w:rsidR="001D5113" w:rsidRPr="00F052E7" w:rsidRDefault="001D5113" w:rsidP="00F052E7">
      <w:pPr>
        <w:pStyle w:val="1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Системы внутреннего представления тела, пространства и его координат.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>Тема №10.</w:t>
      </w:r>
      <w:r w:rsidRPr="00F052E7">
        <w:rPr>
          <w:sz w:val="28"/>
          <w:szCs w:val="28"/>
        </w:rPr>
        <w:t xml:space="preserve"> </w:t>
      </w:r>
      <w:r w:rsidRPr="00F052E7">
        <w:rPr>
          <w:color w:val="000000"/>
          <w:spacing w:val="-3"/>
          <w:sz w:val="28"/>
          <w:szCs w:val="28"/>
        </w:rPr>
        <w:t>Психофизиология сознания (</w:t>
      </w:r>
      <w:r w:rsidR="00066391" w:rsidRPr="00F052E7">
        <w:rPr>
          <w:color w:val="000000"/>
          <w:spacing w:val="-3"/>
          <w:sz w:val="28"/>
          <w:szCs w:val="28"/>
        </w:rPr>
        <w:t>3</w:t>
      </w:r>
      <w:r w:rsidRPr="00F052E7">
        <w:rPr>
          <w:color w:val="000000"/>
          <w:spacing w:val="-3"/>
          <w:sz w:val="28"/>
          <w:szCs w:val="28"/>
        </w:rPr>
        <w:t>ч. – очная форма, 0,5ч. – заочная форма)</w:t>
      </w: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>Проблема определения феномена сознания. Экспериментальные подходы к исследованию механизмов сознания и бессознательного. «Осознаваемое» и «неосознаваемое» в деятельности мозга. Измененные состояния сознания. Межполушарная асимметрия и сознание. Сознание и расщепленный мозг. Речь и сознание. Нейробиологические теории сознания.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Контрольные вопросы: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CD161C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П</w:t>
      </w:r>
      <w:r w:rsidR="00CD161C" w:rsidRPr="00F052E7">
        <w:rPr>
          <w:sz w:val="28"/>
          <w:szCs w:val="28"/>
        </w:rPr>
        <w:t>рак</w:t>
      </w:r>
      <w:r w:rsidRPr="00F052E7">
        <w:rPr>
          <w:sz w:val="28"/>
          <w:szCs w:val="28"/>
        </w:rPr>
        <w:t>тические задачи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№1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lastRenderedPageBreak/>
        <w:t xml:space="preserve">Различия в поведении и деятельности экстравертов и интровертов. Методики: I. Тест-опросник для диагностики свойств и типа темперамента Г.Ю. Айзенка. Материал: текст опросника, бланк ответов. 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Цель: определение уровня экстраверсии, нейротизма и типа темперамента. 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Инструкция: Ответьте на 57 вопросов; внимательно читайте их и по ходу чтения в бланке ответов отмечайте Ваш ответ, который может быть либо «Да» либо «Нет», напротив соответствующего номера. Обработка результатов: 1. Определите уровень экстраверсии и нейротизма. За каждое совпадение ответа на вопрос с ключом присваивается 1 балл. 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Экстраверсия: Ответы «Да» на вопросы: 1, 3, 8, 10, 13, 17, 22, 25, 27, 39, 44, 46, 49, 53, 56. Ответы «Нет» на вопросы: 5, 15, 20, 29, 32, 34, 37, 41, 51. 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Нейротизм: Ответы «Да» на вопросы: 2, 4, 7, 9, 11, 14, 16, 19, 21, 23, 26, 28, 31; 33, 35, 38, 40, 43, 45, 47, 50, 52, 55, 57.</w:t>
      </w:r>
    </w:p>
    <w:p w:rsidR="008E53BE" w:rsidRPr="00F052E7" w:rsidRDefault="008E53BE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 2. Постройте индивидуальный профиль типа темперамента: а) отметьте на оси «интровертированный-экстравертированный» сумму баллов по показателю экстраверсии; б) отметьте на оси «устойчивый-неустойчивый» сумму баллов по показателю нейротизма; в) закрасьте образовавшуюся на профиле область между двумя осями и определите свой тип темперамента.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сообщений:</w:t>
      </w:r>
    </w:p>
    <w:p w:rsidR="001D5113" w:rsidRPr="00F052E7" w:rsidRDefault="001D5113" w:rsidP="00F052E7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Физиологические подходы к пониманию сознания.</w:t>
      </w:r>
    </w:p>
    <w:p w:rsidR="001D5113" w:rsidRPr="00F052E7" w:rsidRDefault="001D5113" w:rsidP="00F052E7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Современные представления о физиологической основе сознания.</w:t>
      </w:r>
    </w:p>
    <w:p w:rsidR="001D5113" w:rsidRPr="00F052E7" w:rsidRDefault="001D5113" w:rsidP="00F052E7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Сознание и межполушарная асимметрия.</w:t>
      </w:r>
    </w:p>
    <w:p w:rsidR="001D5113" w:rsidRPr="00F052E7" w:rsidRDefault="002F36E1" w:rsidP="00F052E7">
      <w:pPr>
        <w:pStyle w:val="ab"/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E7">
        <w:rPr>
          <w:rFonts w:ascii="Times New Roman" w:hAnsi="Times New Roman" w:cs="Times New Roman"/>
          <w:sz w:val="28"/>
          <w:szCs w:val="28"/>
        </w:rPr>
        <w:t>№2</w:t>
      </w:r>
    </w:p>
    <w:p w:rsidR="00AD77DD" w:rsidRPr="00F052E7" w:rsidRDefault="00AD77DD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Изучение психофизиологии темперамента</w:t>
      </w:r>
    </w:p>
    <w:p w:rsidR="00AD77DD" w:rsidRPr="00F052E7" w:rsidRDefault="00AD77DD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Методика: Опросник формально-динамических свойств индивидуальности В.М. Русалова. </w:t>
      </w:r>
    </w:p>
    <w:p w:rsidR="00AD77DD" w:rsidRPr="00F052E7" w:rsidRDefault="00AD77DD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Материал: текст опросника В.М. Русалова, бланк ответов. </w:t>
      </w:r>
    </w:p>
    <w:p w:rsidR="00AD77DD" w:rsidRPr="00F052E7" w:rsidRDefault="00AD77DD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Цель: диагностика формально-динамических свойств темперамента – эргичности (ЭР), пластичности (П), скорости (С) и эмоциональности (Э), проявляющихся в различных жизненных сферах – психомоторной, интеллектуальной и коммуникативной. </w:t>
      </w:r>
    </w:p>
    <w:p w:rsidR="00AD77DD" w:rsidRPr="00F052E7" w:rsidRDefault="00AD77DD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 xml:space="preserve">Инструкция: 1. Ответьте на 150 вопросов, направленных на выяснение Вашего обычного способа поведения. 2. В бланке ответов внесите необходимые сведения о себе и отвечайте на вопросы, отмечая один из 4-х вариантов ответа: 1 – нехарактерно для меня; 2 – малохарактерно для меня; 3 – довольно характерно для меня; 4 – характерно для меня. Обработка результатов: 1. В соответствии с ключом подсчитайте набранное количество баллов по каждой из 12 шкал, представленных на бланке ответов. 2. За каждое совпадение с ключом по шкале присваивается количество баллов в соответствии с выбранным вариантом ответов (1 = 1 балл; 2 = 2 балла и т.п.). 3. Номера вопросов, отмеченные звездочкой (*), необходимо перекодировать в обратную шкалу (1 = 4 балла; 2 = 3 балла; 3 = 2 балла; 4 = 1 балл). 4. Таким же образом подсчитайте сумму баллов по контрольной шкале (КШ). Если сумма баллов по КШ от 18 до 24 баллов, то Вы в большой степени </w:t>
      </w:r>
      <w:r w:rsidRPr="00F052E7">
        <w:rPr>
          <w:sz w:val="28"/>
          <w:szCs w:val="28"/>
        </w:rPr>
        <w:lastRenderedPageBreak/>
        <w:t>стремились давать социально одобряемые ответы, что говорит о низкой надежности полученных результатов.</w:t>
      </w:r>
    </w:p>
    <w:p w:rsidR="00AD77DD" w:rsidRPr="00F052E7" w:rsidRDefault="00AD77DD" w:rsidP="00F052E7">
      <w:pPr>
        <w:pStyle w:val="ab"/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Pr="00F052E7" w:rsidRDefault="001D5113" w:rsidP="00F052E7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pacing w:val="1"/>
          <w:sz w:val="28"/>
          <w:szCs w:val="28"/>
        </w:rPr>
        <w:t xml:space="preserve">Тема №11. </w:t>
      </w:r>
      <w:r w:rsidRPr="00F052E7">
        <w:rPr>
          <w:color w:val="000000"/>
          <w:spacing w:val="-3"/>
          <w:sz w:val="28"/>
          <w:szCs w:val="28"/>
        </w:rPr>
        <w:t>Прикладная психофизиология</w:t>
      </w:r>
      <w:r w:rsidRPr="00F052E7">
        <w:rPr>
          <w:sz w:val="28"/>
          <w:szCs w:val="28"/>
        </w:rPr>
        <w:t xml:space="preserve"> </w:t>
      </w:r>
      <w:r w:rsidRPr="00F052E7">
        <w:rPr>
          <w:color w:val="000000"/>
          <w:spacing w:val="-3"/>
          <w:sz w:val="28"/>
          <w:szCs w:val="28"/>
        </w:rPr>
        <w:t>(</w:t>
      </w:r>
      <w:r w:rsidR="00066391" w:rsidRPr="00F052E7">
        <w:rPr>
          <w:color w:val="000000"/>
          <w:spacing w:val="-3"/>
          <w:sz w:val="28"/>
          <w:szCs w:val="28"/>
        </w:rPr>
        <w:t>3</w:t>
      </w:r>
      <w:r w:rsidRPr="00F052E7">
        <w:rPr>
          <w:color w:val="000000"/>
          <w:spacing w:val="-3"/>
          <w:sz w:val="28"/>
          <w:szCs w:val="28"/>
        </w:rPr>
        <w:t>ч. – очная форма, 1ч. – заочная форма)</w:t>
      </w:r>
    </w:p>
    <w:p w:rsidR="001D5113" w:rsidRPr="00F052E7" w:rsidRDefault="001D5113" w:rsidP="00F052E7">
      <w:pPr>
        <w:pStyle w:val="a9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>Психофизиология функциональных состояний оператора: диагностика, коррекция и профилактика. Детекция скрываемых знаний: классический полиграф (детектор лжи) и современные технологии. Использование методов биоуправления в профилактике и коррекции функциональных состояний. Психофизиологические основы эргономики.</w:t>
      </w:r>
    </w:p>
    <w:p w:rsidR="001D5113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В</w:t>
      </w:r>
      <w:r w:rsidR="001D5113" w:rsidRPr="00F052E7">
        <w:rPr>
          <w:sz w:val="28"/>
          <w:szCs w:val="28"/>
        </w:rPr>
        <w:t>опросы: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системогенеза П.К. Анохина. </w:t>
      </w:r>
    </w:p>
    <w:p w:rsidR="001D5113" w:rsidRPr="00F052E7" w:rsidRDefault="001D5113" w:rsidP="00F052E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snapToGrid w:val="0"/>
        <w:ind w:left="0" w:firstLine="709"/>
        <w:contextualSpacing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052E7">
        <w:rPr>
          <w:rFonts w:eastAsia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1D5113" w:rsidRPr="00F052E7" w:rsidRDefault="001D5113" w:rsidP="00F052E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52E7">
        <w:rPr>
          <w:sz w:val="28"/>
          <w:szCs w:val="28"/>
        </w:rPr>
        <w:t>Темы докладов и сообщений:</w:t>
      </w:r>
    </w:p>
    <w:p w:rsidR="001D5113" w:rsidRPr="00F052E7" w:rsidRDefault="001D5113" w:rsidP="00F052E7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Использование методов биоуправления в профилактике и коррекции функциональных состояний.</w:t>
      </w:r>
    </w:p>
    <w:p w:rsidR="001D5113" w:rsidRPr="00F052E7" w:rsidRDefault="001D5113" w:rsidP="00F052E7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052E7">
        <w:rPr>
          <w:color w:val="000000"/>
          <w:sz w:val="28"/>
          <w:szCs w:val="28"/>
        </w:rPr>
        <w:t>Детекция скрываемых знаний: классический полиграф (детектор лжи) и современные технологии.</w:t>
      </w:r>
    </w:p>
    <w:p w:rsidR="00407266" w:rsidRPr="00F052E7" w:rsidRDefault="00614BEC" w:rsidP="00F052E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052E7">
        <w:rPr>
          <w:rFonts w:eastAsia="Times New Roman"/>
          <w:sz w:val="28"/>
          <w:szCs w:val="28"/>
          <w:lang w:eastAsia="ru-RU"/>
        </w:rPr>
        <w:t xml:space="preserve">Тестирование </w:t>
      </w:r>
    </w:p>
    <w:p w:rsidR="00033C11" w:rsidRPr="00F052E7" w:rsidRDefault="00033C11" w:rsidP="00F052E7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>Занятия в интерактивной форме проводятся в виде дискуссии при рассмотрении содержания тем докладов.</w:t>
      </w:r>
    </w:p>
    <w:p w:rsidR="00614BEC" w:rsidRPr="00F052E7" w:rsidRDefault="00614BEC" w:rsidP="00F052E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bookmarkEnd w:id="0"/>
    <w:bookmarkEnd w:id="1"/>
    <w:p w:rsidR="00033C11" w:rsidRPr="00437282" w:rsidRDefault="00033C11" w:rsidP="00033C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37282">
        <w:rPr>
          <w:rFonts w:eastAsia="Times New Roman"/>
          <w:b/>
          <w:sz w:val="28"/>
          <w:szCs w:val="28"/>
          <w:lang w:eastAsia="ru-RU"/>
        </w:rPr>
        <w:t>2. Методические рекомендации по организации образовательного процесса по дисциплине (модулю)</w:t>
      </w:r>
    </w:p>
    <w:p w:rsidR="00033C11" w:rsidRPr="00437282" w:rsidRDefault="00033C11" w:rsidP="00033C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3C11" w:rsidRPr="00437282" w:rsidRDefault="00033C11" w:rsidP="00033C11">
      <w:pPr>
        <w:tabs>
          <w:tab w:val="left" w:pos="1276"/>
        </w:tabs>
        <w:jc w:val="center"/>
        <w:rPr>
          <w:sz w:val="28"/>
          <w:szCs w:val="28"/>
        </w:rPr>
      </w:pPr>
      <w:r w:rsidRPr="00437282">
        <w:rPr>
          <w:sz w:val="28"/>
          <w:szCs w:val="28"/>
        </w:rPr>
        <w:t>2.1. 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033C11" w:rsidRDefault="00033C11" w:rsidP="00033C11">
      <w:pPr>
        <w:tabs>
          <w:tab w:val="left" w:pos="1985"/>
          <w:tab w:val="left" w:pos="2268"/>
          <w:tab w:val="left" w:pos="2694"/>
        </w:tabs>
        <w:ind w:firstLine="1276"/>
        <w:jc w:val="both"/>
        <w:rPr>
          <w:sz w:val="28"/>
          <w:szCs w:val="28"/>
        </w:rPr>
      </w:pPr>
    </w:p>
    <w:p w:rsidR="00033C11" w:rsidRPr="00633E23" w:rsidRDefault="00033C11" w:rsidP="00F052E7">
      <w:pPr>
        <w:pStyle w:val="af"/>
        <w:numPr>
          <w:ilvl w:val="2"/>
          <w:numId w:val="32"/>
        </w:numPr>
        <w:tabs>
          <w:tab w:val="left" w:pos="1276"/>
          <w:tab w:val="left" w:pos="1985"/>
        </w:tabs>
        <w:ind w:left="0" w:firstLine="0"/>
        <w:jc w:val="center"/>
        <w:rPr>
          <w:sz w:val="28"/>
          <w:szCs w:val="28"/>
        </w:rPr>
      </w:pPr>
      <w:r w:rsidRPr="00633E23">
        <w:rPr>
          <w:sz w:val="28"/>
          <w:szCs w:val="28"/>
        </w:rPr>
        <w:t>Методические рекомендации по проведению лекций и практических занятий</w:t>
      </w:r>
    </w:p>
    <w:p w:rsidR="00033C11" w:rsidRDefault="00033C11" w:rsidP="00033C11">
      <w:pPr>
        <w:tabs>
          <w:tab w:val="left" w:pos="1440"/>
          <w:tab w:val="left" w:pos="1985"/>
        </w:tabs>
        <w:ind w:left="1429"/>
        <w:rPr>
          <w:color w:val="00B050"/>
          <w:sz w:val="28"/>
          <w:szCs w:val="28"/>
        </w:rPr>
      </w:pPr>
    </w:p>
    <w:p w:rsidR="00033C11" w:rsidRPr="00DD24F0" w:rsidRDefault="00033C11" w:rsidP="00033C11">
      <w:pPr>
        <w:ind w:firstLine="709"/>
        <w:jc w:val="both"/>
        <w:rPr>
          <w:sz w:val="28"/>
          <w:szCs w:val="28"/>
        </w:rPr>
      </w:pPr>
      <w:r w:rsidRPr="00E652D7">
        <w:rPr>
          <w:sz w:val="28"/>
          <w:szCs w:val="28"/>
        </w:rPr>
        <w:t xml:space="preserve">Особенность преподавания теоретической части дисциплины </w:t>
      </w:r>
      <w:r>
        <w:rPr>
          <w:sz w:val="28"/>
          <w:szCs w:val="28"/>
        </w:rPr>
        <w:t xml:space="preserve">(модуля) </w:t>
      </w:r>
      <w:r w:rsidRPr="00E652D7">
        <w:rPr>
          <w:sz w:val="28"/>
          <w:szCs w:val="28"/>
        </w:rPr>
        <w:t xml:space="preserve">заключается в широком использовании общедидактических методов обучения, основным </w:t>
      </w:r>
      <w:r w:rsidRPr="00DD24F0">
        <w:rPr>
          <w:sz w:val="28"/>
          <w:szCs w:val="28"/>
        </w:rPr>
        <w:t xml:space="preserve">из которых должен быть выбран метод устного изложения учебного материала. Все лекции должны быть направлены на фундаментальную подготовку обучающихся,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</w:t>
      </w:r>
      <w:r w:rsidRPr="00DD24F0">
        <w:rPr>
          <w:sz w:val="28"/>
          <w:szCs w:val="28"/>
        </w:rPr>
        <w:lastRenderedPageBreak/>
        <w:t xml:space="preserve">проблем, возникающих как в процессе обучения, так и в будущей практической деятельности в условиях рыночной экономики. </w:t>
      </w:r>
    </w:p>
    <w:p w:rsidR="00033C11" w:rsidRPr="00437282" w:rsidRDefault="00033C11" w:rsidP="00033C11">
      <w:pPr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В </w:t>
      </w:r>
      <w:r w:rsidRPr="00437282">
        <w:rPr>
          <w:sz w:val="28"/>
          <w:szCs w:val="28"/>
        </w:rPr>
        <w:t xml:space="preserve">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033C11" w:rsidRPr="00437282" w:rsidRDefault="00033C11" w:rsidP="00033C11">
      <w:pPr>
        <w:ind w:firstLine="709"/>
        <w:jc w:val="both"/>
        <w:rPr>
          <w:sz w:val="28"/>
          <w:szCs w:val="28"/>
        </w:rPr>
      </w:pPr>
      <w:r w:rsidRPr="00437282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033C11" w:rsidRPr="00437282" w:rsidRDefault="00033C11" w:rsidP="00033C11">
      <w:pPr>
        <w:ind w:firstLine="709"/>
        <w:jc w:val="both"/>
        <w:rPr>
          <w:sz w:val="28"/>
          <w:szCs w:val="28"/>
        </w:rPr>
      </w:pPr>
      <w:r w:rsidRPr="00437282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033C11" w:rsidRPr="00437282" w:rsidRDefault="00033C11" w:rsidP="00033C11">
      <w:pPr>
        <w:shd w:val="clear" w:color="auto" w:fill="FFFFFF"/>
        <w:ind w:firstLine="709"/>
        <w:jc w:val="both"/>
        <w:rPr>
          <w:sz w:val="28"/>
          <w:szCs w:val="28"/>
        </w:rPr>
      </w:pPr>
      <w:r w:rsidRPr="00437282">
        <w:rPr>
          <w:spacing w:val="1"/>
          <w:sz w:val="28"/>
          <w:szCs w:val="28"/>
        </w:rPr>
        <w:t xml:space="preserve">Целью проведения </w:t>
      </w:r>
      <w:r w:rsidRPr="00437282">
        <w:rPr>
          <w:sz w:val="28"/>
          <w:szCs w:val="28"/>
        </w:rPr>
        <w:t>практических занятий</w:t>
      </w:r>
      <w:r w:rsidRPr="00437282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437282">
        <w:rPr>
          <w:spacing w:val="-2"/>
          <w:sz w:val="28"/>
          <w:szCs w:val="28"/>
        </w:rPr>
        <w:t xml:space="preserve"> свободно оперировать ими, при</w:t>
      </w:r>
      <w:r w:rsidRPr="00437282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437282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033C11" w:rsidRPr="00437282" w:rsidRDefault="00033C11" w:rsidP="00033C11">
      <w:pPr>
        <w:ind w:firstLine="709"/>
        <w:jc w:val="both"/>
        <w:rPr>
          <w:sz w:val="28"/>
          <w:szCs w:val="28"/>
        </w:rPr>
      </w:pPr>
      <w:r w:rsidRPr="00437282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отдельными, наиболее подготовленными обучающимися. </w:t>
      </w:r>
    </w:p>
    <w:p w:rsidR="00033C11" w:rsidRPr="004A0F8E" w:rsidRDefault="00033C11" w:rsidP="00033C11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437282">
        <w:rPr>
          <w:sz w:val="28"/>
          <w:szCs w:val="28"/>
        </w:rPr>
        <w:t>Для  достижения воспитательных целей</w:t>
      </w:r>
      <w:r w:rsidRPr="004A0F8E">
        <w:rPr>
          <w:sz w:val="28"/>
          <w:szCs w:val="28"/>
        </w:rPr>
        <w:t xml:space="preserve"> учебных занятий необходимо в полной мере использовать возможности содержания </w:t>
      </w:r>
      <w:r>
        <w:rPr>
          <w:sz w:val="28"/>
          <w:szCs w:val="28"/>
        </w:rPr>
        <w:t>дисциплины (модуля)</w:t>
      </w:r>
      <w:r w:rsidRPr="004A0F8E">
        <w:rPr>
          <w:sz w:val="28"/>
          <w:szCs w:val="28"/>
        </w:rPr>
        <w:t xml:space="preserve">, личный пример </w:t>
      </w:r>
      <w:r>
        <w:rPr>
          <w:sz w:val="28"/>
          <w:szCs w:val="28"/>
        </w:rPr>
        <w:t>педагогического работника</w:t>
      </w:r>
      <w:r w:rsidRPr="00F74C6B">
        <w:rPr>
          <w:sz w:val="28"/>
          <w:szCs w:val="28"/>
        </w:rPr>
        <w:t>,</w:t>
      </w:r>
      <w:r w:rsidRPr="004A0F8E">
        <w:rPr>
          <w:sz w:val="28"/>
          <w:szCs w:val="28"/>
        </w:rPr>
        <w:t xml:space="preserve"> индивидуальный подход к </w:t>
      </w:r>
      <w:r>
        <w:rPr>
          <w:sz w:val="28"/>
          <w:szCs w:val="28"/>
        </w:rPr>
        <w:t>обучающимся</w:t>
      </w:r>
      <w:r w:rsidRPr="004A0F8E">
        <w:rPr>
          <w:sz w:val="28"/>
          <w:szCs w:val="28"/>
        </w:rPr>
        <w:t xml:space="preserve"> в образовательном процессе.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Pr="00437282" w:rsidRDefault="00033C11" w:rsidP="00033C11">
      <w:pPr>
        <w:tabs>
          <w:tab w:val="left" w:pos="1080"/>
          <w:tab w:val="left" w:pos="1440"/>
        </w:tabs>
        <w:jc w:val="center"/>
        <w:rPr>
          <w:color w:val="ED7D31"/>
          <w:sz w:val="28"/>
          <w:szCs w:val="28"/>
        </w:rPr>
      </w:pPr>
      <w:r>
        <w:rPr>
          <w:sz w:val="28"/>
          <w:szCs w:val="28"/>
        </w:rPr>
        <w:t>2.1.2</w:t>
      </w:r>
      <w:r w:rsidRPr="00437282">
        <w:rPr>
          <w:color w:val="ED7D31"/>
          <w:sz w:val="28"/>
          <w:szCs w:val="28"/>
        </w:rPr>
        <w:t xml:space="preserve">. </w:t>
      </w:r>
      <w:r w:rsidRPr="00437282">
        <w:rPr>
          <w:sz w:val="28"/>
          <w:szCs w:val="28"/>
        </w:rPr>
        <w:t>Методические рекомендации по проведению интерактивных занятий</w:t>
      </w:r>
    </w:p>
    <w:p w:rsidR="00033C11" w:rsidRDefault="00033C11" w:rsidP="00033C11">
      <w:pPr>
        <w:widowControl w:val="0"/>
        <w:ind w:firstLine="1276"/>
        <w:jc w:val="both"/>
        <w:rPr>
          <w:sz w:val="28"/>
          <w:szCs w:val="28"/>
        </w:rPr>
      </w:pPr>
    </w:p>
    <w:p w:rsidR="00033C11" w:rsidRPr="00EF2E04" w:rsidRDefault="00033C11" w:rsidP="00F052E7">
      <w:pPr>
        <w:tabs>
          <w:tab w:val="left" w:pos="3285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обучения, дать знания и навыки, а также создать базу для работы по решению проблем после того, как обучение закончится.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3C11" w:rsidRPr="004A0F8E" w:rsidRDefault="00033C11" w:rsidP="00F052E7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пробуждение у обучающихся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обучающихся мнения и отношения; 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033C11" w:rsidRPr="004A0F8E" w:rsidRDefault="00033C11" w:rsidP="00F052E7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r>
        <w:rPr>
          <w:bCs/>
          <w:sz w:val="28"/>
          <w:szCs w:val="28"/>
        </w:rPr>
        <w:t>обучающегося</w:t>
      </w:r>
      <w:r w:rsidRPr="004A0F8E">
        <w:rPr>
          <w:bCs/>
          <w:sz w:val="28"/>
          <w:szCs w:val="28"/>
        </w:rPr>
        <w:t xml:space="preserve">.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033C11" w:rsidRPr="004A0F8E" w:rsidRDefault="00033C11" w:rsidP="00F052E7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033C11" w:rsidRPr="00AA2E79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Подготовка занятия.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033C11" w:rsidRPr="004A0F8E" w:rsidRDefault="00033C11" w:rsidP="00F052E7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033C11" w:rsidRPr="004A0F8E" w:rsidRDefault="00033C11" w:rsidP="00F052E7">
      <w:pPr>
        <w:pStyle w:val="text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5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3C11" w:rsidRPr="004A0F8E" w:rsidRDefault="00033C11" w:rsidP="00F052E7">
      <w:pPr>
        <w:pStyle w:val="text"/>
        <w:numPr>
          <w:ilvl w:val="0"/>
          <w:numId w:val="26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033C11" w:rsidRPr="004A0F8E" w:rsidRDefault="00033C11" w:rsidP="00F052E7">
      <w:pPr>
        <w:pStyle w:val="text"/>
        <w:numPr>
          <w:ilvl w:val="0"/>
          <w:numId w:val="27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3C11" w:rsidRPr="004A0F8E" w:rsidRDefault="00033C11" w:rsidP="00F052E7">
      <w:pPr>
        <w:pStyle w:val="text"/>
        <w:numPr>
          <w:ilvl w:val="0"/>
          <w:numId w:val="27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7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033C11" w:rsidRPr="004A0F8E" w:rsidRDefault="00033C11" w:rsidP="00F052E7">
      <w:pPr>
        <w:pStyle w:val="text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033C11" w:rsidRPr="00AA2E79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Вступление.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033C11" w:rsidRPr="004A0F8E" w:rsidRDefault="00033C11" w:rsidP="00F052E7">
      <w:pPr>
        <w:widowControl w:val="0"/>
        <w:shd w:val="clear" w:color="auto" w:fill="FFFFFF"/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</w:t>
      </w:r>
      <w:r w:rsidRPr="004A0F8E">
        <w:rPr>
          <w:sz w:val="28"/>
          <w:szCs w:val="28"/>
        </w:rPr>
        <w:lastRenderedPageBreak/>
        <w:t xml:space="preserve">понятийный аппарат, рабочие определения изучаемой темы. Систематическое уточнение понятийного аппарата сформирует 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3C11" w:rsidRPr="004A0F8E" w:rsidRDefault="00033C11" w:rsidP="00F052E7">
      <w:pPr>
        <w:pStyle w:val="text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033C11" w:rsidRPr="00AA2E79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Основная часть.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>3.3. Интерактивное позиционирование включает четыре этапа</w:t>
      </w:r>
      <w:r w:rsidRPr="004A0F8E">
        <w:t xml:space="preserve"> </w:t>
      </w:r>
      <w:r w:rsidRPr="00D118F3">
        <w:rPr>
          <w:sz w:val="28"/>
          <w:szCs w:val="28"/>
        </w:rPr>
        <w:t xml:space="preserve">интерактивного позиционирования: 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 xml:space="preserve">1) выяснение набора позиций аудитории, 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 xml:space="preserve">2) осмысление общего для этих позиций содержания, 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>4) формирование нового набора позиций на основании нового смысла.</w:t>
      </w:r>
    </w:p>
    <w:p w:rsidR="00033C11" w:rsidRPr="00D118F3" w:rsidRDefault="00033C11" w:rsidP="00F052E7">
      <w:pPr>
        <w:ind w:firstLine="709"/>
        <w:contextualSpacing/>
        <w:rPr>
          <w:sz w:val="28"/>
          <w:szCs w:val="28"/>
        </w:rPr>
      </w:pPr>
      <w:r w:rsidRPr="00D118F3">
        <w:rPr>
          <w:sz w:val="28"/>
          <w:szCs w:val="28"/>
        </w:rPr>
        <w:t xml:space="preserve">4. </w:t>
      </w:r>
      <w:r w:rsidRPr="00D118F3">
        <w:rPr>
          <w:rStyle w:val="ac"/>
          <w:b w:val="0"/>
          <w:sz w:val="28"/>
          <w:szCs w:val="28"/>
        </w:rPr>
        <w:t>Выводы (рефлексия).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3C11" w:rsidRPr="004A0F8E" w:rsidRDefault="00033C11" w:rsidP="00F052E7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033C11" w:rsidRPr="004A0F8E" w:rsidRDefault="00033C11" w:rsidP="00F052E7">
      <w:pPr>
        <w:pStyle w:val="text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033C11" w:rsidRPr="004A0F8E" w:rsidRDefault="00033C11" w:rsidP="00F052E7">
      <w:pPr>
        <w:pStyle w:val="a9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r w:rsidRPr="00F74C6B">
        <w:rPr>
          <w:sz w:val="28"/>
          <w:szCs w:val="28"/>
        </w:rPr>
        <w:t>обучающимися,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033C11" w:rsidRPr="004A0F8E" w:rsidRDefault="00033C11" w:rsidP="00F052E7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проблемы;</w:t>
      </w:r>
    </w:p>
    <w:p w:rsidR="00033C11" w:rsidRPr="004A0F8E" w:rsidRDefault="00033C11" w:rsidP="00F052E7">
      <w:pPr>
        <w:numPr>
          <w:ilvl w:val="3"/>
          <w:numId w:val="3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>не допускать ухода за рамки обсуждаемой проблемы;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проявить требовательность, соблюдая при этом педагогический такт;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способность лидировать;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033C11" w:rsidRPr="004A0F8E" w:rsidRDefault="00033C11" w:rsidP="00F052E7">
      <w:pPr>
        <w:widowControl w:val="0"/>
        <w:numPr>
          <w:ilvl w:val="3"/>
          <w:numId w:val="31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033C11" w:rsidRDefault="00033C11" w:rsidP="00033C11">
      <w:pPr>
        <w:ind w:left="1485" w:hanging="209"/>
        <w:jc w:val="both"/>
        <w:rPr>
          <w:sz w:val="28"/>
          <w:szCs w:val="28"/>
        </w:rPr>
      </w:pPr>
    </w:p>
    <w:p w:rsidR="00033C11" w:rsidRDefault="00033C11" w:rsidP="00F05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030B77">
        <w:rPr>
          <w:sz w:val="28"/>
          <w:szCs w:val="28"/>
        </w:rPr>
        <w:t>Методические рекомендации по контролю успеваемости</w:t>
      </w:r>
    </w:p>
    <w:p w:rsidR="00033C11" w:rsidRPr="00030B77" w:rsidRDefault="00033C11" w:rsidP="00F052E7">
      <w:pPr>
        <w:jc w:val="center"/>
        <w:rPr>
          <w:sz w:val="28"/>
          <w:szCs w:val="28"/>
        </w:rPr>
      </w:pPr>
    </w:p>
    <w:p w:rsidR="00033C11" w:rsidRDefault="00033C11" w:rsidP="00F052E7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2.1.3.1. </w:t>
      </w:r>
      <w:r w:rsidRPr="00030B77">
        <w:rPr>
          <w:spacing w:val="2"/>
          <w:sz w:val="28"/>
          <w:szCs w:val="28"/>
        </w:rPr>
        <w:t>Т</w:t>
      </w:r>
      <w:r w:rsidRPr="00030B77">
        <w:rPr>
          <w:sz w:val="28"/>
          <w:szCs w:val="28"/>
        </w:rPr>
        <w:t>екущий контроль</w:t>
      </w:r>
      <w:r>
        <w:rPr>
          <w:sz w:val="28"/>
          <w:szCs w:val="28"/>
        </w:rPr>
        <w:t xml:space="preserve"> успеваемости</w:t>
      </w:r>
    </w:p>
    <w:p w:rsidR="00033C11" w:rsidRPr="00030B77" w:rsidRDefault="00033C11" w:rsidP="00033C11">
      <w:pPr>
        <w:ind w:firstLine="1843"/>
        <w:jc w:val="both"/>
        <w:rPr>
          <w:sz w:val="28"/>
          <w:szCs w:val="28"/>
        </w:rPr>
      </w:pPr>
    </w:p>
    <w:p w:rsidR="00033C11" w:rsidRPr="00437282" w:rsidRDefault="00033C11" w:rsidP="00033C11">
      <w:pPr>
        <w:ind w:firstLine="708"/>
        <w:jc w:val="both"/>
        <w:rPr>
          <w:sz w:val="28"/>
        </w:rPr>
      </w:pPr>
      <w:r w:rsidRPr="00A57EFC">
        <w:rPr>
          <w:spacing w:val="2"/>
          <w:sz w:val="28"/>
        </w:rPr>
        <w:t>Т</w:t>
      </w:r>
      <w:r w:rsidRPr="00A57EFC">
        <w:rPr>
          <w:sz w:val="28"/>
        </w:rPr>
        <w:t xml:space="preserve">екущий контроль уровня освоения содержания дисциплины (модуля) рекомендуется проводить в ходе всех видов учебных занятий методами </w:t>
      </w:r>
      <w:r w:rsidRPr="00437282">
        <w:rPr>
          <w:sz w:val="28"/>
        </w:rPr>
        <w:t>контроля, предусмотренными рабочей программой дисциплины (модуля).</w:t>
      </w:r>
    </w:p>
    <w:p w:rsidR="00033C11" w:rsidRPr="00437282" w:rsidRDefault="00033C11" w:rsidP="00033C11">
      <w:pPr>
        <w:ind w:firstLine="708"/>
        <w:jc w:val="both"/>
        <w:rPr>
          <w:sz w:val="28"/>
        </w:rPr>
      </w:pPr>
      <w:r w:rsidRPr="00437282">
        <w:rPr>
          <w:sz w:val="28"/>
        </w:rPr>
        <w:t>Качество письменных работ оценивается исходя из того, как обучающиеся:</w:t>
      </w:r>
    </w:p>
    <w:p w:rsidR="00033C11" w:rsidRPr="00437282" w:rsidRDefault="00033C11" w:rsidP="00033C11">
      <w:pPr>
        <w:ind w:firstLine="709"/>
        <w:jc w:val="both"/>
        <w:rPr>
          <w:sz w:val="28"/>
        </w:rPr>
      </w:pPr>
      <w:r w:rsidRPr="00437282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033C11" w:rsidRPr="00437282" w:rsidRDefault="00033C11" w:rsidP="00033C11">
      <w:pPr>
        <w:ind w:firstLine="709"/>
        <w:jc w:val="both"/>
        <w:rPr>
          <w:sz w:val="28"/>
        </w:rPr>
      </w:pPr>
      <w:r w:rsidRPr="00437282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033C11" w:rsidRPr="00437282" w:rsidRDefault="00033C11" w:rsidP="00033C11">
      <w:pPr>
        <w:ind w:firstLine="709"/>
        <w:jc w:val="both"/>
        <w:rPr>
          <w:sz w:val="28"/>
        </w:rPr>
      </w:pPr>
      <w:r w:rsidRPr="00437282">
        <w:rPr>
          <w:sz w:val="28"/>
        </w:rPr>
        <w:t>3. Представили структурированный и грамотно написанный текст, имеющий связное содержание.</w:t>
      </w:r>
    </w:p>
    <w:p w:rsidR="00033C11" w:rsidRPr="00437282" w:rsidRDefault="00033C11" w:rsidP="00033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7282">
        <w:rPr>
          <w:rFonts w:eastAsia="Times New Roman"/>
          <w:sz w:val="28"/>
          <w:szCs w:val="28"/>
          <w:lang w:eastAsia="ru-RU"/>
        </w:rPr>
        <w:t>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033C11" w:rsidRPr="00437282" w:rsidRDefault="00033C11" w:rsidP="00033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7282">
        <w:rPr>
          <w:rFonts w:eastAsia="Times New Roman"/>
          <w:sz w:val="28"/>
          <w:szCs w:val="28"/>
          <w:lang w:eastAsia="ru-RU"/>
        </w:rPr>
        <w:t>Проведение внутрисеместровой аттестации по дисциплине (модулю) регулируется локальным нормативным актом Института.</w:t>
      </w:r>
    </w:p>
    <w:p w:rsidR="00033C11" w:rsidRPr="00437282" w:rsidRDefault="00033C11" w:rsidP="00033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7282">
        <w:rPr>
          <w:rFonts w:eastAsia="Times New Roman"/>
          <w:sz w:val="28"/>
          <w:szCs w:val="28"/>
          <w:lang w:eastAsia="ru-RU"/>
        </w:rPr>
        <w:t>Результаты внутрисеместровой аттестации по дисциплине (модулю) выставляются педагогическим работником в аттестационную ведомость (система оценки знаний в период внутрисеместровой аттестации – «аттестован», «не аттестован»).</w:t>
      </w:r>
    </w:p>
    <w:p w:rsidR="00033C11" w:rsidRPr="00AA077C" w:rsidRDefault="00033C11" w:rsidP="00033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077C">
        <w:rPr>
          <w:rFonts w:eastAsia="Times New Roman"/>
          <w:sz w:val="28"/>
          <w:szCs w:val="28"/>
          <w:lang w:eastAsia="ru-RU"/>
        </w:rPr>
        <w:t xml:space="preserve">Запись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 в аттестационную ведомость вносится в случаях, если продемонстрированные обучающимся знания соответствуют оценкам: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отлично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хорошо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удовлетворительно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. Запись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не 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 в аттестационную ведомость вносится в случае, если продемонстрированные обучающимся знания соответствуют оценке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неудовлетворительно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>, в том числе в случае систематической неявки обучающегося на занятия при отсутствии уважительных причин.</w:t>
      </w:r>
    </w:p>
    <w:p w:rsidR="00033C11" w:rsidRPr="00437282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Default="00033C11" w:rsidP="00F052E7">
      <w:pPr>
        <w:widowControl w:val="0"/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2.1.3.2. </w:t>
      </w:r>
      <w:r w:rsidRPr="00AF43FD">
        <w:rPr>
          <w:sz w:val="28"/>
          <w:szCs w:val="28"/>
        </w:rPr>
        <w:t>Промежуточная аттестация</w:t>
      </w:r>
    </w:p>
    <w:p w:rsidR="00033C11" w:rsidRPr="00AF43FD" w:rsidRDefault="00033C11" w:rsidP="00033C11">
      <w:pPr>
        <w:widowControl w:val="0"/>
        <w:tabs>
          <w:tab w:val="left" w:pos="2977"/>
        </w:tabs>
        <w:ind w:firstLine="1843"/>
        <w:jc w:val="both"/>
        <w:rPr>
          <w:sz w:val="28"/>
          <w:szCs w:val="28"/>
        </w:rPr>
      </w:pPr>
    </w:p>
    <w:p w:rsidR="00033C11" w:rsidRPr="006A29D2" w:rsidRDefault="00033C11" w:rsidP="00033C11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</w:p>
    <w:p w:rsidR="00033C11" w:rsidRPr="006A29D2" w:rsidRDefault="00033C11" w:rsidP="00033C11">
      <w:pPr>
        <w:ind w:firstLine="709"/>
        <w:jc w:val="both"/>
        <w:rPr>
          <w:sz w:val="28"/>
        </w:rPr>
      </w:pPr>
      <w:r w:rsidRPr="006A29D2">
        <w:rPr>
          <w:sz w:val="28"/>
        </w:rPr>
        <w:lastRenderedPageBreak/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Pr="00983A79" w:rsidRDefault="00033C11" w:rsidP="00466F09">
      <w:pPr>
        <w:pStyle w:val="af"/>
        <w:numPr>
          <w:ilvl w:val="1"/>
          <w:numId w:val="32"/>
        </w:numPr>
        <w:tabs>
          <w:tab w:val="left" w:pos="1276"/>
        </w:tabs>
        <w:jc w:val="center"/>
        <w:rPr>
          <w:sz w:val="28"/>
          <w:szCs w:val="28"/>
        </w:rPr>
      </w:pPr>
      <w:r w:rsidRPr="00983A79">
        <w:rPr>
          <w:sz w:val="28"/>
          <w:szCs w:val="28"/>
        </w:rPr>
        <w:t>Методические р</w:t>
      </w:r>
      <w:r w:rsidRPr="00983A79">
        <w:rPr>
          <w:sz w:val="28"/>
        </w:rPr>
        <w:t>екомендации</w:t>
      </w:r>
      <w:r w:rsidRPr="00983A79">
        <w:rPr>
          <w:sz w:val="28"/>
          <w:szCs w:val="28"/>
        </w:rPr>
        <w:t xml:space="preserve"> обучающимся</w:t>
      </w:r>
    </w:p>
    <w:p w:rsidR="00033C11" w:rsidRPr="00030B77" w:rsidRDefault="00033C11" w:rsidP="00033C11">
      <w:pPr>
        <w:tabs>
          <w:tab w:val="left" w:pos="1276"/>
        </w:tabs>
        <w:ind w:left="1429"/>
        <w:rPr>
          <w:sz w:val="28"/>
          <w:szCs w:val="28"/>
        </w:rPr>
      </w:pPr>
    </w:p>
    <w:p w:rsidR="00033C11" w:rsidRDefault="00033C11" w:rsidP="00033C11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</w:rPr>
        <w:t xml:space="preserve">2.2.1. </w:t>
      </w:r>
      <w:r w:rsidRPr="00897890">
        <w:rPr>
          <w:sz w:val="28"/>
          <w:szCs w:val="28"/>
        </w:rPr>
        <w:t>Методические рекомендации по выполнению самостоятельной работы обучающихся:</w:t>
      </w:r>
    </w:p>
    <w:p w:rsidR="00033C11" w:rsidRDefault="00033C11" w:rsidP="00033C11">
      <w:pPr>
        <w:tabs>
          <w:tab w:val="left" w:pos="1985"/>
        </w:tabs>
        <w:jc w:val="center"/>
        <w:rPr>
          <w:sz w:val="28"/>
          <w:szCs w:val="28"/>
        </w:rPr>
      </w:pP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033C11" w:rsidRPr="00D52334" w:rsidRDefault="00033C11" w:rsidP="00F05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52334">
        <w:rPr>
          <w:rFonts w:eastAsia="Times New Roman"/>
          <w:spacing w:val="-4"/>
          <w:lang w:eastAsia="ru-RU"/>
        </w:rPr>
        <w:t xml:space="preserve"> </w:t>
      </w:r>
      <w:r>
        <w:rPr>
          <w:rFonts w:eastAsia="Times New Roman"/>
          <w:spacing w:val="-4"/>
          <w:sz w:val="28"/>
          <w:szCs w:val="28"/>
          <w:lang w:eastAsia="ru-RU"/>
        </w:rPr>
        <w:t>п</w:t>
      </w:r>
      <w:r w:rsidRPr="00D52334">
        <w:rPr>
          <w:rFonts w:eastAsia="Times New Roman"/>
          <w:spacing w:val="-4"/>
          <w:sz w:val="28"/>
          <w:szCs w:val="28"/>
          <w:lang w:eastAsia="ru-RU"/>
        </w:rPr>
        <w:t xml:space="preserve">одготовка </w:t>
      </w:r>
      <w:r>
        <w:rPr>
          <w:rFonts w:eastAsia="Times New Roman"/>
          <w:spacing w:val="-4"/>
          <w:sz w:val="28"/>
          <w:szCs w:val="28"/>
          <w:lang w:eastAsia="ru-RU"/>
        </w:rPr>
        <w:t>к опросу;</w:t>
      </w:r>
    </w:p>
    <w:p w:rsidR="00033C11" w:rsidRDefault="00033C11" w:rsidP="00F05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334">
        <w:rPr>
          <w:sz w:val="28"/>
          <w:szCs w:val="28"/>
        </w:rPr>
        <w:t>написание доклада</w:t>
      </w:r>
      <w:r>
        <w:rPr>
          <w:sz w:val="28"/>
          <w:szCs w:val="28"/>
        </w:rPr>
        <w:t>;</w:t>
      </w:r>
    </w:p>
    <w:p w:rsidR="00B9074C" w:rsidRPr="00D52334" w:rsidRDefault="00B9074C" w:rsidP="00F05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задач;</w:t>
      </w:r>
    </w:p>
    <w:p w:rsidR="00033C11" w:rsidRPr="00D52334" w:rsidRDefault="00033C11" w:rsidP="00F05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334">
        <w:rPr>
          <w:sz w:val="28"/>
          <w:szCs w:val="28"/>
        </w:rPr>
        <w:t>написание реферата</w:t>
      </w:r>
      <w:r>
        <w:rPr>
          <w:sz w:val="28"/>
          <w:szCs w:val="28"/>
        </w:rPr>
        <w:t>;</w:t>
      </w:r>
    </w:p>
    <w:p w:rsidR="00033C11" w:rsidRPr="00D52334" w:rsidRDefault="00033C11" w:rsidP="00F052E7">
      <w:pPr>
        <w:ind w:firstLine="709"/>
      </w:pPr>
      <w:r>
        <w:rPr>
          <w:sz w:val="28"/>
          <w:szCs w:val="28"/>
        </w:rPr>
        <w:t xml:space="preserve">- </w:t>
      </w:r>
      <w:r w:rsidRPr="00D52334">
        <w:rPr>
          <w:sz w:val="28"/>
          <w:szCs w:val="28"/>
        </w:rPr>
        <w:t>подготовка к тестированию</w:t>
      </w:r>
      <w:r>
        <w:rPr>
          <w:sz w:val="28"/>
          <w:szCs w:val="28"/>
        </w:rPr>
        <w:t>.</w:t>
      </w:r>
    </w:p>
    <w:p w:rsidR="00033C11" w:rsidRDefault="00033C11" w:rsidP="00033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СР:</w:t>
      </w:r>
    </w:p>
    <w:p w:rsidR="00033C11" w:rsidRDefault="00033C11" w:rsidP="00033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033C11" w:rsidRDefault="00033C11" w:rsidP="00033C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033C11" w:rsidRPr="000F4FCB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F052E7" w:rsidRDefault="00F052E7" w:rsidP="00033C11">
      <w:pPr>
        <w:pStyle w:val="Default"/>
        <w:jc w:val="center"/>
        <w:rPr>
          <w:sz w:val="28"/>
          <w:szCs w:val="28"/>
        </w:rPr>
      </w:pPr>
    </w:p>
    <w:p w:rsidR="00033C11" w:rsidRDefault="00033C11" w:rsidP="00033C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СР и необходима при подготовке </w:t>
      </w:r>
      <w:r w:rsidRPr="008D3CD7">
        <w:rPr>
          <w:color w:val="auto"/>
          <w:sz w:val="28"/>
          <w:szCs w:val="28"/>
        </w:rPr>
        <w:t>к учебным занятиям по дисциплине (модулю).</w:t>
      </w:r>
      <w:r>
        <w:rPr>
          <w:sz w:val="28"/>
          <w:szCs w:val="28"/>
        </w:rPr>
        <w:t xml:space="preserve"> Она включает проработку лекционного материала – изучение рекомендованных источников и литературы по тематике лекций.</w:t>
      </w:r>
    </w:p>
    <w:p w:rsidR="00033C11" w:rsidRPr="004A0F8E" w:rsidRDefault="00033C11" w:rsidP="0003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конспекты (развернутые тезисы).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033C11" w:rsidRPr="00D118F3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Style w:val="2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D118F3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033C11" w:rsidRPr="00D118F3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Default="00033C11" w:rsidP="00033C11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Pr="00DD24F0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033C11" w:rsidRPr="00DD24F0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033C11" w:rsidRPr="003C7D45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033C11" w:rsidRPr="003C7D45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033C11" w:rsidRPr="003C7D45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033C11" w:rsidRPr="003C7D45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lastRenderedPageBreak/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033C11" w:rsidRPr="00D118F3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118F3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 занятий.</w:t>
      </w:r>
    </w:p>
    <w:p w:rsidR="00033C11" w:rsidRPr="00D118F3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33C11" w:rsidRPr="00D118F3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118F3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033C11" w:rsidRDefault="00033C11" w:rsidP="00033C11">
      <w:pPr>
        <w:pStyle w:val="Default"/>
        <w:jc w:val="center"/>
        <w:rPr>
          <w:sz w:val="28"/>
          <w:szCs w:val="28"/>
        </w:rPr>
      </w:pPr>
    </w:p>
    <w:p w:rsidR="00033C11" w:rsidRPr="003864F7" w:rsidRDefault="00033C11" w:rsidP="00033C11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обучающихся к лекциям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Pr="003864F7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Подготовка обучающихся к лекциям предполагает:</w:t>
      </w:r>
    </w:p>
    <w:p w:rsidR="00033C11" w:rsidRPr="003864F7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033C11" w:rsidRPr="003864F7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033C11" w:rsidRPr="003864F7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033C11" w:rsidRPr="00CF7A09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F7A09">
        <w:rPr>
          <w:rFonts w:ascii="Times New Roman" w:hAnsi="Times New Roman" w:cs="Times New Roman"/>
          <w:b w:val="0"/>
          <w:i w:val="0"/>
          <w:sz w:val="28"/>
          <w:szCs w:val="28"/>
        </w:rPr>
        <w:t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Предсессионный штурм непродуктивен, материал запоминается ненадолго. Необходим систематический труд в течение всего семестра.</w:t>
      </w:r>
    </w:p>
    <w:p w:rsidR="00033C11" w:rsidRDefault="00033C11" w:rsidP="00033C11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sz w:val="28"/>
          <w:szCs w:val="28"/>
        </w:rPr>
      </w:pPr>
    </w:p>
    <w:p w:rsidR="00033C11" w:rsidRPr="00C26D72" w:rsidRDefault="00033C11" w:rsidP="00033C11">
      <w:pPr>
        <w:pStyle w:val="Default"/>
        <w:jc w:val="center"/>
        <w:rPr>
          <w:rStyle w:val="22"/>
          <w:b/>
          <w:bCs/>
          <w:i/>
          <w:iCs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033C11" w:rsidRDefault="00033C11" w:rsidP="00033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3C11" w:rsidRDefault="00033C11" w:rsidP="00033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практики. Их назначение – углубление проработки теоретического материала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путем регулярной и планомерной </w:t>
      </w:r>
      <w:r>
        <w:rPr>
          <w:rFonts w:eastAsia="Times New Roman"/>
          <w:color w:val="000000"/>
          <w:sz w:val="28"/>
          <w:szCs w:val="28"/>
          <w:lang w:eastAsia="ru-RU"/>
        </w:rPr>
        <w:t>СР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протяжении всего </w:t>
      </w:r>
      <w:r>
        <w:rPr>
          <w:rFonts w:eastAsia="Times New Roman"/>
          <w:color w:val="000000"/>
          <w:sz w:val="28"/>
          <w:szCs w:val="28"/>
          <w:lang w:eastAsia="ru-RU"/>
        </w:rPr>
        <w:t>периода изучения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 Процесс подготовки к практическим занятиям включает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изучение нормативных документов, обязательной и дополнительной литературы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по рассматриваемому вопросу.</w:t>
      </w:r>
    </w:p>
    <w:p w:rsidR="00033C11" w:rsidRPr="00AE5980" w:rsidRDefault="00033C11" w:rsidP="00033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49D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Практические занятия развивают у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 навыки самостоятельной работы по решению конкретных задач.</w:t>
      </w:r>
    </w:p>
    <w:p w:rsidR="00033C11" w:rsidRDefault="00033C11" w:rsidP="00033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При подготовке к практическим занятиям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рекомендуется: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внимательно ознакомиться с тематикой практического занятия; </w:t>
      </w:r>
      <w:r>
        <w:rPr>
          <w:rFonts w:eastAsia="Times New Roman"/>
          <w:color w:val="000000"/>
          <w:sz w:val="28"/>
          <w:szCs w:val="28"/>
          <w:lang w:eastAsia="ru-RU"/>
        </w:rPr>
        <w:t>изучить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конспект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лекции по теме, изучить рекомендованную литературу; составить краткий план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ответа на каждый вопрос практического занятия; если встретятся незнакомые термины, обязательно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обратиться к словарю и зафиксировать их в </w:t>
      </w:r>
      <w:r>
        <w:rPr>
          <w:rFonts w:eastAsia="Times New Roman"/>
          <w:color w:val="000000"/>
          <w:sz w:val="28"/>
          <w:szCs w:val="28"/>
          <w:lang w:eastAsia="ru-RU"/>
        </w:rPr>
        <w:t>конспекте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33C11" w:rsidRDefault="00033C11" w:rsidP="00033C11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3C11" w:rsidRDefault="00033C11" w:rsidP="00033C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2.2.5. Методические рекомендации по составлению плана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Pr="00AE5980">
        <w:rPr>
          <w:sz w:val="28"/>
          <w:szCs w:val="28"/>
        </w:rPr>
        <w:t>членения</w:t>
      </w:r>
      <w:r>
        <w:rPr>
          <w:sz w:val="28"/>
          <w:szCs w:val="28"/>
        </w:rPr>
        <w:t xml:space="preserve"> и записывания планы могут быть подразделены на простые и сложные. Сложный план в отличие от простого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033C11" w:rsidRDefault="00033C11" w:rsidP="00033C11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преобразуют его в сложный, подыскивая детализирующие пункты. Второй путь требует больших затрат времени и приемлем лишь при продолжительной, заранее запланированной работе.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Default="00033C11" w:rsidP="00033C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2.2.6. Методические рекомендации по составлению конспекта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конспектировать необходимо уяснить особенности и отличия разных видов конспектов. Конспекты можно условно подразделить на несколько видов.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Тезисный конспект. Представляет собой сжатый пересказ прочитанного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общий вывод.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033C11" w:rsidRDefault="00033C11" w:rsidP="00033C1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033C11" w:rsidRDefault="00033C11" w:rsidP="00033C1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033C11" w:rsidRDefault="00033C11" w:rsidP="00033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конспектированию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033C11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Pr="002C7D21" w:rsidRDefault="00033C11" w:rsidP="00033C11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2.2.7. Требования к оформлению рефератов</w:t>
      </w:r>
    </w:p>
    <w:p w:rsidR="00033C11" w:rsidRPr="001473CD" w:rsidRDefault="00033C11" w:rsidP="00033C11">
      <w:pPr>
        <w:ind w:firstLine="709"/>
        <w:jc w:val="both"/>
        <w:rPr>
          <w:sz w:val="28"/>
          <w:szCs w:val="28"/>
        </w:rPr>
      </w:pPr>
    </w:p>
    <w:p w:rsidR="00033C11" w:rsidRPr="00A038AF" w:rsidRDefault="00033C11" w:rsidP="00033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 (§§).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lastRenderedPageBreak/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>целом (1 абз.), что конкретно содержит источник по данной теме (2-3 предложения).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(подвывод),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>содержит те подвыводы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2 см,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3 см, </w:t>
      </w:r>
      <w:r w:rsidRPr="00AA077C">
        <w:rPr>
          <w:color w:val="000000"/>
          <w:sz w:val="28"/>
          <w:szCs w:val="28"/>
        </w:rPr>
        <w:t>правое – 1 см,</w:t>
      </w:r>
      <w:r w:rsidRPr="00C0265D">
        <w:rPr>
          <w:color w:val="000000"/>
          <w:sz w:val="28"/>
          <w:szCs w:val="28"/>
        </w:rPr>
        <w:t xml:space="preserve"> шрифт Times New Roman, размер шрифта – 14, интервал – 1,5, абзац – 1,25, выравнивание по ширине.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lastRenderedPageBreak/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033C11" w:rsidRPr="00C0265D" w:rsidRDefault="00033C11" w:rsidP="00033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033C11" w:rsidRPr="00C0265D" w:rsidRDefault="00033C11" w:rsidP="00033C11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033C11" w:rsidRPr="00C0265D" w:rsidRDefault="00033C11" w:rsidP="00033C11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r w:rsidRPr="00C0265D">
        <w:rPr>
          <w:bCs/>
          <w:sz w:val="28"/>
          <w:szCs w:val="28"/>
        </w:rPr>
        <w:t>обучающемуся</w:t>
      </w:r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033C11" w:rsidRDefault="00033C11" w:rsidP="00033C11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033C11" w:rsidRDefault="00033C11" w:rsidP="00033C11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2.2.8. Требования к подготовке доклада</w:t>
      </w:r>
    </w:p>
    <w:p w:rsidR="00033C11" w:rsidRPr="002C7D21" w:rsidRDefault="00033C11" w:rsidP="00033C11">
      <w:pPr>
        <w:widowControl w:val="0"/>
        <w:jc w:val="center"/>
        <w:rPr>
          <w:sz w:val="28"/>
          <w:szCs w:val="28"/>
        </w:rPr>
      </w:pP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r>
        <w:rPr>
          <w:bCs/>
          <w:sz w:val="28"/>
          <w:szCs w:val="28"/>
        </w:rPr>
        <w:t>СР</w:t>
      </w:r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которыми распределяются вопросы выступления.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033C11" w:rsidRPr="00503558" w:rsidRDefault="00033C11" w:rsidP="00033C1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033C11" w:rsidRPr="00503558" w:rsidRDefault="00033C11" w:rsidP="00033C11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033C11" w:rsidRDefault="00033C11" w:rsidP="00033C11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2.2.9. Подготовка к выполнению тестового задания</w:t>
      </w:r>
    </w:p>
    <w:p w:rsidR="00033C11" w:rsidRPr="002C7D21" w:rsidRDefault="00033C11" w:rsidP="00033C11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Важно думать только о текущем задании. Как правило, задания в </w:t>
      </w:r>
      <w:r w:rsidRPr="00503558">
        <w:rPr>
          <w:bCs/>
          <w:sz w:val="28"/>
          <w:szCs w:val="28"/>
        </w:rPr>
        <w:lastRenderedPageBreak/>
        <w:t>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033C11" w:rsidRPr="00503558" w:rsidRDefault="00033C11" w:rsidP="00033C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033C11" w:rsidRPr="00081E79" w:rsidRDefault="00033C11" w:rsidP="00033C11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_GoBack"/>
      <w:bookmarkEnd w:id="2"/>
    </w:p>
    <w:p w:rsidR="00033C11" w:rsidRPr="0033382E" w:rsidRDefault="00033C11" w:rsidP="00033C11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382E">
        <w:rPr>
          <w:bCs/>
          <w:sz w:val="28"/>
          <w:szCs w:val="28"/>
        </w:rPr>
        <w:t>2.2.10. Подготовка к выполнению задач</w:t>
      </w:r>
    </w:p>
    <w:p w:rsidR="00033C11" w:rsidRPr="0033382E" w:rsidRDefault="00033C11" w:rsidP="00033C11">
      <w:pPr>
        <w:tabs>
          <w:tab w:val="left" w:pos="684"/>
        </w:tabs>
        <w:ind w:firstLine="709"/>
        <w:jc w:val="both"/>
        <w:rPr>
          <w:sz w:val="28"/>
          <w:szCs w:val="28"/>
        </w:rPr>
      </w:pPr>
    </w:p>
    <w:p w:rsidR="00033C11" w:rsidRPr="0033382E" w:rsidRDefault="00033C11" w:rsidP="00033C11">
      <w:pPr>
        <w:ind w:firstLine="709"/>
        <w:jc w:val="both"/>
        <w:rPr>
          <w:sz w:val="28"/>
          <w:szCs w:val="28"/>
        </w:rPr>
      </w:pPr>
      <w:r w:rsidRPr="0033382E">
        <w:rPr>
          <w:sz w:val="28"/>
          <w:szCs w:val="28"/>
        </w:rPr>
        <w:t>При самостоятельном решении задач нужно обосновывать каждый этап решения, исходя из теоретического материала по дисциплине (модулю). Если обучающийся видит несколько путей решения проблемы (задачи), то нужно сравнить их и выбрать самый рациональный. Полезно до начала работы над задачей составить краткий план решения. Решение проблемных задач или примеров следует излагать подробно, этапы работы располагать в строгом порядке, отделяя вспомогательные от основных. Решения при необходимости нужно сопровождать комментариями, схемами, чертежами и рисунками.</w:t>
      </w:r>
    </w:p>
    <w:p w:rsidR="00033C11" w:rsidRPr="0033382E" w:rsidRDefault="00033C11" w:rsidP="00033C11">
      <w:pPr>
        <w:ind w:firstLine="709"/>
        <w:jc w:val="both"/>
        <w:rPr>
          <w:sz w:val="28"/>
          <w:szCs w:val="28"/>
        </w:rPr>
      </w:pPr>
      <w:r w:rsidRPr="0033382E">
        <w:rPr>
          <w:sz w:val="28"/>
          <w:szCs w:val="28"/>
        </w:rPr>
        <w:t>Следует помнить, что решение каждой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sectPr w:rsidR="00033C11" w:rsidRPr="0033382E" w:rsidSect="004072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06" w:rsidRDefault="009E6C06" w:rsidP="00407266">
      <w:r>
        <w:separator/>
      </w:r>
    </w:p>
  </w:endnote>
  <w:endnote w:type="continuationSeparator" w:id="0">
    <w:p w:rsidR="009E6C06" w:rsidRDefault="009E6C06" w:rsidP="004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06" w:rsidRDefault="009E6C06" w:rsidP="00407266">
      <w:r>
        <w:separator/>
      </w:r>
    </w:p>
  </w:footnote>
  <w:footnote w:type="continuationSeparator" w:id="0">
    <w:p w:rsidR="009E6C06" w:rsidRDefault="009E6C06" w:rsidP="004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2F36E1" w:rsidRDefault="00D31DE6" w:rsidP="00407266">
        <w:pPr>
          <w:pStyle w:val="a3"/>
          <w:jc w:val="center"/>
        </w:pPr>
        <w:r>
          <w:fldChar w:fldCharType="begin"/>
        </w:r>
        <w:r w:rsidR="002F36E1">
          <w:instrText>PAGE   \* MERGEFORMAT</w:instrText>
        </w:r>
        <w:r>
          <w:fldChar w:fldCharType="separate"/>
        </w:r>
        <w:r w:rsidR="00B769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896"/>
    <w:multiLevelType w:val="hybridMultilevel"/>
    <w:tmpl w:val="A8AE960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A0DC3"/>
    <w:multiLevelType w:val="hybridMultilevel"/>
    <w:tmpl w:val="9D3204E8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580E"/>
    <w:multiLevelType w:val="hybridMultilevel"/>
    <w:tmpl w:val="9D3204E8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491"/>
    <w:multiLevelType w:val="multilevel"/>
    <w:tmpl w:val="146833F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4">
    <w:nsid w:val="13931F69"/>
    <w:multiLevelType w:val="multilevel"/>
    <w:tmpl w:val="6C00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>
    <w:nsid w:val="14D96F4B"/>
    <w:multiLevelType w:val="hybridMultilevel"/>
    <w:tmpl w:val="A626A47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7D03E4C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52030"/>
    <w:multiLevelType w:val="hybridMultilevel"/>
    <w:tmpl w:val="F59AC346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51777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73715"/>
    <w:multiLevelType w:val="multilevel"/>
    <w:tmpl w:val="E41EF0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BEC0A8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13C75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833F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F20D1"/>
    <w:multiLevelType w:val="hybridMultilevel"/>
    <w:tmpl w:val="30B884F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BB42A8"/>
    <w:multiLevelType w:val="hybridMultilevel"/>
    <w:tmpl w:val="5D40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4C16"/>
    <w:multiLevelType w:val="hybridMultilevel"/>
    <w:tmpl w:val="FA66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0FE6439"/>
    <w:multiLevelType w:val="hybridMultilevel"/>
    <w:tmpl w:val="3ED0FAB0"/>
    <w:lvl w:ilvl="0" w:tplc="172660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5C5E5914"/>
    <w:multiLevelType w:val="hybridMultilevel"/>
    <w:tmpl w:val="F16C3E2C"/>
    <w:lvl w:ilvl="0" w:tplc="482662E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AB929896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>
    <w:nsid w:val="62B2157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709F3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8072F"/>
    <w:multiLevelType w:val="multilevel"/>
    <w:tmpl w:val="A21A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A27AB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C3B4473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0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21"/>
  </w:num>
  <w:num w:numId="12">
    <w:abstractNumId w:val="1"/>
  </w:num>
  <w:num w:numId="13">
    <w:abstractNumId w:val="16"/>
  </w:num>
  <w:num w:numId="14">
    <w:abstractNumId w:val="23"/>
  </w:num>
  <w:num w:numId="15">
    <w:abstractNumId w:val="24"/>
  </w:num>
  <w:num w:numId="16">
    <w:abstractNumId w:val="28"/>
  </w:num>
  <w:num w:numId="17">
    <w:abstractNumId w:val="15"/>
  </w:num>
  <w:num w:numId="18">
    <w:abstractNumId w:val="9"/>
  </w:num>
  <w:num w:numId="19">
    <w:abstractNumId w:val="30"/>
  </w:num>
  <w:num w:numId="20">
    <w:abstractNumId w:val="7"/>
  </w:num>
  <w:num w:numId="21">
    <w:abstractNumId w:val="14"/>
  </w:num>
  <w:num w:numId="22">
    <w:abstractNumId w:val="27"/>
  </w:num>
  <w:num w:numId="23">
    <w:abstractNumId w:val="26"/>
  </w:num>
  <w:num w:numId="24">
    <w:abstractNumId w:val="29"/>
  </w:num>
  <w:num w:numId="25">
    <w:abstractNumId w:val="12"/>
  </w:num>
  <w:num w:numId="26">
    <w:abstractNumId w:val="20"/>
  </w:num>
  <w:num w:numId="27">
    <w:abstractNumId w:val="31"/>
  </w:num>
  <w:num w:numId="28">
    <w:abstractNumId w:val="25"/>
  </w:num>
  <w:num w:numId="29">
    <w:abstractNumId w:val="13"/>
  </w:num>
  <w:num w:numId="30">
    <w:abstractNumId w:val="6"/>
  </w:num>
  <w:num w:numId="31">
    <w:abstractNumId w:val="11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5E"/>
    <w:rsid w:val="00033C11"/>
    <w:rsid w:val="00066391"/>
    <w:rsid w:val="0009260E"/>
    <w:rsid w:val="000C6EC5"/>
    <w:rsid w:val="000E0A44"/>
    <w:rsid w:val="00107E48"/>
    <w:rsid w:val="001A4A3F"/>
    <w:rsid w:val="001D5113"/>
    <w:rsid w:val="00205FB4"/>
    <w:rsid w:val="00220E2D"/>
    <w:rsid w:val="00242D4B"/>
    <w:rsid w:val="002F36E1"/>
    <w:rsid w:val="003778D5"/>
    <w:rsid w:val="003A465E"/>
    <w:rsid w:val="00407266"/>
    <w:rsid w:val="00466F09"/>
    <w:rsid w:val="004805E6"/>
    <w:rsid w:val="005B3E62"/>
    <w:rsid w:val="00614BEC"/>
    <w:rsid w:val="00701E07"/>
    <w:rsid w:val="00762D1A"/>
    <w:rsid w:val="00763D6D"/>
    <w:rsid w:val="00794D5F"/>
    <w:rsid w:val="007C728F"/>
    <w:rsid w:val="00861047"/>
    <w:rsid w:val="008C215E"/>
    <w:rsid w:val="008E53BE"/>
    <w:rsid w:val="009D3637"/>
    <w:rsid w:val="009E6C06"/>
    <w:rsid w:val="009F7ECB"/>
    <w:rsid w:val="00A46B16"/>
    <w:rsid w:val="00AD77DD"/>
    <w:rsid w:val="00AF5AF3"/>
    <w:rsid w:val="00B62145"/>
    <w:rsid w:val="00B7690E"/>
    <w:rsid w:val="00B9074C"/>
    <w:rsid w:val="00C35914"/>
    <w:rsid w:val="00CD161C"/>
    <w:rsid w:val="00D14479"/>
    <w:rsid w:val="00D31DE6"/>
    <w:rsid w:val="00D3486D"/>
    <w:rsid w:val="00DD43EB"/>
    <w:rsid w:val="00E07753"/>
    <w:rsid w:val="00E310B1"/>
    <w:rsid w:val="00E7648E"/>
    <w:rsid w:val="00E765BD"/>
    <w:rsid w:val="00EC00A3"/>
    <w:rsid w:val="00F052E7"/>
    <w:rsid w:val="00F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047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rsid w:val="001D511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link w:val="ab"/>
    <w:locked/>
    <w:rsid w:val="001D5113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1D5113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D511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1D51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1D5113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c">
    <w:name w:val="Strong"/>
    <w:qFormat/>
    <w:rsid w:val="001D5113"/>
    <w:rPr>
      <w:b/>
      <w:bCs/>
    </w:rPr>
  </w:style>
  <w:style w:type="character" w:styleId="ad">
    <w:name w:val="Hyperlink"/>
    <w:rsid w:val="001D511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D5113"/>
  </w:style>
  <w:style w:type="character" w:styleId="ae">
    <w:name w:val="Emphasis"/>
    <w:qFormat/>
    <w:rsid w:val="001D5113"/>
    <w:rPr>
      <w:i/>
      <w:iCs/>
    </w:rPr>
  </w:style>
  <w:style w:type="paragraph" w:styleId="af">
    <w:name w:val="List Paragraph"/>
    <w:basedOn w:val="a"/>
    <w:uiPriority w:val="34"/>
    <w:qFormat/>
    <w:rsid w:val="001D5113"/>
    <w:pPr>
      <w:ind w:left="720"/>
      <w:contextualSpacing/>
    </w:pPr>
  </w:style>
  <w:style w:type="paragraph" w:styleId="2">
    <w:name w:val="Body Text 2"/>
    <w:basedOn w:val="a"/>
    <w:link w:val="20"/>
    <w:rsid w:val="00242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2D4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3C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1">
    <w:name w:val="Основной текст (2)_"/>
    <w:link w:val="210"/>
    <w:rsid w:val="00033C11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33C11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"/>
    <w:rsid w:val="0003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26</cp:revision>
  <dcterms:created xsi:type="dcterms:W3CDTF">2018-04-13T07:48:00Z</dcterms:created>
  <dcterms:modified xsi:type="dcterms:W3CDTF">2019-12-12T15:57:00Z</dcterms:modified>
</cp:coreProperties>
</file>