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E4784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3047777</wp:posOffset>
            </wp:positionH>
            <wp:positionV relativeFrom="paragraph">
              <wp:posOffset>110932</wp:posOffset>
            </wp:positionV>
            <wp:extent cx="2908441" cy="1733797"/>
            <wp:effectExtent l="19050" t="0" r="6209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1" cy="1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.Б.31 Конфликтология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AE4784" w:rsidRPr="00D55B44" w:rsidRDefault="007D14CB" w:rsidP="00D55B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55B44" w:rsidRPr="00D5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55B44" w:rsidRP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55B44" w:rsidRPr="00D55B44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AE4784" w:rsidRPr="00AE4784" w:rsidRDefault="00AE4784" w:rsidP="00AE47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4784" w:rsidRPr="00AE4784" w:rsidRDefault="00AE4784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E4784" w:rsidRPr="00AE4784" w:rsidRDefault="00AE4784" w:rsidP="00AE47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E4784" w:rsidRPr="00AE4784" w:rsidRDefault="00AE4784" w:rsidP="00AE478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Pr="007D14CB" w:rsidRDefault="007D14CB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Pr="00082FE8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082FE8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«Конфликтология</w:t>
      </w:r>
      <w:r w:rsidR="001A3963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у обучающихся 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способности </w:t>
      </w:r>
      <w:r w:rsidR="00D55B44">
        <w:rPr>
          <w:rFonts w:ascii="Times New Roman" w:eastAsia="Calibri" w:hAnsi="Times New Roman" w:cs="Times New Roman"/>
          <w:sz w:val="28"/>
          <w:szCs w:val="28"/>
        </w:rPr>
        <w:t>к коммуникации для эффективной работы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 в коллективе, толерантно воспринимая социальные, этнические, конфессиональные и культурные различия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способности к участив в проведении психологических исследований,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ведени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просветительской деятельности среди населения с целью повышения уровня психологической культуры общества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22A62" w:rsidRDefault="00422A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знаний </w:t>
      </w:r>
      <w:r w:rsidR="00497612" w:rsidRPr="00082FE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форм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коммуникации в устной и пис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ьменной формах на русском языке;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оценке социальных, этнических,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иональных и культурных различий;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проведения психологически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 исследований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межличностного познания и понимания; условия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эффективного общения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422A62" w:rsidRDefault="00262B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262B62">
        <w:rPr>
          <w:rFonts w:ascii="Times New Roman" w:eastAsia="Calibri" w:hAnsi="Times New Roman" w:cs="Times New Roman"/>
          <w:sz w:val="28"/>
          <w:szCs w:val="28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осмысливать процессы, события и </w:t>
      </w:r>
      <w:proofErr w:type="gramStart"/>
      <w:r w:rsidRPr="00262B62">
        <w:rPr>
          <w:rFonts w:ascii="Times New Roman" w:eastAsia="Calibri" w:hAnsi="Times New Roman" w:cs="Times New Roman"/>
          <w:sz w:val="28"/>
          <w:szCs w:val="28"/>
        </w:rPr>
        <w:t>явления</w:t>
      </w:r>
      <w:proofErr w:type="gramEnd"/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 в коллективе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применять теоретические основы при проведении психологических исследований в </w:t>
      </w:r>
      <w:proofErr w:type="spellStart"/>
      <w:r w:rsidRPr="00262B6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эффективного общения для повышения уровня психологической культуры общества на основе знаний </w:t>
      </w:r>
      <w:proofErr w:type="spellStart"/>
      <w:r w:rsidRPr="00262B6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B62" w:rsidRDefault="0089118C" w:rsidP="0089118C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Способствовать формированию навыков </w:t>
      </w:r>
      <w:r w:rsidRPr="0089118C">
        <w:rPr>
          <w:rFonts w:ascii="Times New Roman" w:eastAsia="Calibri" w:hAnsi="Times New Roman" w:cs="Times New Roman"/>
          <w:sz w:val="28"/>
          <w:szCs w:val="28"/>
        </w:rPr>
        <w:t>устной и письменной речи на русском языке, успешно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</w:rPr>
        <w:t>ения задач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работы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проведения психологических исследований на основе применения общепрофессиональных знаний и умений в </w:t>
      </w:r>
      <w:proofErr w:type="spellStart"/>
      <w:r w:rsidRPr="0089118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89118C">
        <w:rPr>
          <w:rFonts w:ascii="Times New Roman" w:eastAsia="Calibri" w:hAnsi="Times New Roman" w:cs="Times New Roman"/>
          <w:sz w:val="28"/>
          <w:szCs w:val="28"/>
        </w:rPr>
        <w:t>приемов и способов ведения просветительской деятельности среди населения с целью повышения психологической культуры общества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4CB" w:rsidRPr="00082FE8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082FE8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082FE8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Pr="00082FE8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базовой части дисциплин </w:t>
      </w:r>
      <w:r w:rsidR="005E67F6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Pr="00082FE8" w:rsidRDefault="003A48FE" w:rsidP="005F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082F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«Общая психология», «Социальная психология», «Профессиональная этика»</w:t>
      </w:r>
      <w:r w:rsidR="00891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5F99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«Психология развития, возрастная психология»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последующих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практика, преддипломная практика.</w:t>
      </w:r>
    </w:p>
    <w:p w:rsidR="001721F8" w:rsidRPr="00082FE8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721F8" w:rsidRPr="00082FE8" w:rsidRDefault="001721F8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082FE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082FE8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717"/>
        <w:gridCol w:w="1685"/>
        <w:gridCol w:w="1985"/>
        <w:gridCol w:w="1807"/>
      </w:tblGrid>
      <w:tr w:rsidR="00D609C0" w:rsidRPr="00D55B44" w:rsidTr="00D55B44">
        <w:trPr>
          <w:tblHeader/>
        </w:trPr>
        <w:tc>
          <w:tcPr>
            <w:tcW w:w="675" w:type="dxa"/>
            <w:vMerge w:val="restart"/>
          </w:tcPr>
          <w:p w:rsidR="00D609C0" w:rsidRPr="00D55B44" w:rsidRDefault="00D609C0" w:rsidP="00D609C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717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477" w:type="dxa"/>
            <w:gridSpan w:val="3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55B44" w:rsidTr="001721F8">
        <w:trPr>
          <w:tblHeader/>
        </w:trPr>
        <w:tc>
          <w:tcPr>
            <w:tcW w:w="675" w:type="dxa"/>
            <w:vMerge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717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коммуникации в устной и письменной </w:t>
            </w: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формах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85" w:type="dxa"/>
          </w:tcPr>
          <w:p w:rsidR="00D609C0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способы, средства, формы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коммуникации в устной и письменной формах на русском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языке</w:t>
            </w:r>
            <w:proofErr w:type="gramEnd"/>
          </w:p>
        </w:tc>
        <w:tc>
          <w:tcPr>
            <w:tcW w:w="1985" w:type="dxa"/>
          </w:tcPr>
          <w:p w:rsidR="00D609C0" w:rsidRPr="00D55B44" w:rsidRDefault="00D55B44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07" w:type="dxa"/>
          </w:tcPr>
          <w:p w:rsidR="00D609C0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985" w:type="dxa"/>
          </w:tcPr>
          <w:p w:rsidR="00D55B44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</w:t>
            </w: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явления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коллективе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07" w:type="dxa"/>
          </w:tcPr>
          <w:p w:rsidR="00D55B44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теоретические основы проведения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ии</w:t>
            </w:r>
            <w:proofErr w:type="spellEnd"/>
          </w:p>
        </w:tc>
        <w:tc>
          <w:tcPr>
            <w:tcW w:w="1985" w:type="dxa"/>
          </w:tcPr>
          <w:p w:rsidR="00D55B44" w:rsidRPr="00D55B44" w:rsidRDefault="00D55B44" w:rsidP="00422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применять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</w:p>
        </w:tc>
        <w:tc>
          <w:tcPr>
            <w:tcW w:w="1807" w:type="dxa"/>
          </w:tcPr>
          <w:p w:rsidR="00D55B44" w:rsidRPr="00D55B44" w:rsidRDefault="00D55B44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ональных знаний и умений в </w:t>
            </w:r>
            <w:proofErr w:type="spellStart"/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D609C0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7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EC3C6B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685" w:type="dxa"/>
          </w:tcPr>
          <w:p w:rsidR="00D609C0" w:rsidRPr="00D55B44" w:rsidRDefault="00422A62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5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механизмы межличностного познания и понимания; условия эффективного общения</w:t>
            </w:r>
          </w:p>
        </w:tc>
        <w:tc>
          <w:tcPr>
            <w:tcW w:w="1985" w:type="dxa"/>
          </w:tcPr>
          <w:p w:rsidR="00D609C0" w:rsidRPr="00D55B44" w:rsidRDefault="00422A62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условия для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 w:rsidRP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уровня психологической культуры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основе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807" w:type="dxa"/>
          </w:tcPr>
          <w:p w:rsidR="00D609C0" w:rsidRPr="00D55B44" w:rsidRDefault="00422A62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системой приемов и способов ведения просветительской деятельности среди населения с целью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психологической 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культуры общества</w:t>
            </w:r>
          </w:p>
        </w:tc>
      </w:tr>
    </w:tbl>
    <w:p w:rsidR="007D14CB" w:rsidRPr="00082FE8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082FE8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D14CB" w:rsidRPr="00082FE8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082FE8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89118C" w:rsidRPr="00082FE8" w:rsidRDefault="0089118C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4559C1" w:rsidRPr="00082FE8" w:rsidTr="00311D9E">
        <w:tc>
          <w:tcPr>
            <w:tcW w:w="5070" w:type="dxa"/>
            <w:gridSpan w:val="2"/>
            <w:vMerge w:val="restart"/>
            <w:vAlign w:val="center"/>
          </w:tcPr>
          <w:p w:rsidR="004559C1" w:rsidRPr="00082FE8" w:rsidRDefault="004559C1" w:rsidP="004559C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559C1" w:rsidRPr="00082FE8" w:rsidTr="00311D9E">
        <w:trPr>
          <w:trHeight w:val="300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559C1" w:rsidRPr="00082FE8" w:rsidTr="00311D9E">
        <w:trPr>
          <w:trHeight w:val="596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89118C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082FE8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082FE8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 w:val="restart"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843280" w:rsidRPr="00082FE8" w:rsidTr="00311D9E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43280" w:rsidRPr="00082FE8" w:rsidRDefault="00843280" w:rsidP="00094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94199" w:rsidRPr="00082FE8" w:rsidTr="00D55B44">
        <w:trPr>
          <w:trHeight w:val="300"/>
        </w:trPr>
        <w:tc>
          <w:tcPr>
            <w:tcW w:w="5070" w:type="dxa"/>
            <w:gridSpan w:val="2"/>
          </w:tcPr>
          <w:p w:rsidR="00094199" w:rsidRPr="00082FE8" w:rsidRDefault="00094199" w:rsidP="00843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94199" w:rsidRPr="00082FE8" w:rsidTr="00D55B44">
        <w:trPr>
          <w:trHeight w:val="596"/>
        </w:trPr>
        <w:tc>
          <w:tcPr>
            <w:tcW w:w="5070" w:type="dxa"/>
            <w:gridSpan w:val="2"/>
          </w:tcPr>
          <w:p w:rsidR="00094199" w:rsidRPr="00082FE8" w:rsidRDefault="00094199" w:rsidP="00891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43280" w:rsidRPr="00082FE8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082FE8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082FE8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082FE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082FE8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703"/>
        <w:gridCol w:w="567"/>
        <w:gridCol w:w="568"/>
        <w:gridCol w:w="712"/>
        <w:gridCol w:w="993"/>
        <w:gridCol w:w="1422"/>
        <w:gridCol w:w="1369"/>
      </w:tblGrid>
      <w:tr w:rsidR="0089118C" w:rsidRPr="00082FE8" w:rsidTr="0089118C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науки.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4. Объект, предмет и функции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Внутриличностный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конфликт.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11.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Технология проведения переговоров при разрешении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5E67F6" w:rsidRDefault="00C30EF8" w:rsidP="005E67F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Основные понятия и концепции </w:t>
      </w:r>
      <w:proofErr w:type="spellStart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науки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конфликта, его сущность и структура. Необходимые и достаточные условия возникновения конфликта. Субъекты конфликта и их характеристика. Предмет конфликта, образ конфликтной ситуации, мотивы конфликта и позиции конфликтующих сторон и их роль в анализе конфликта. Классификация конфликтов и причины конфликтов. Причина и конфликтная ситуация. Типы конфликтных ситуаций. Динамика конфликта. Этапы и фазы конфликта. </w:t>
      </w:r>
    </w:p>
    <w:p w:rsidR="00BB78DB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Классификация конфликтов и причины конфликтов.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Причина и конфликтная ситуация.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Типы конфликтных ситуаций. Динамика конфликта. Этапы и фазы конфликта.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рефератов: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психологии конфликта.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Подходы к исследованию конфликта в современной зарубежной психологии.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Эволюция научных воззрений на конфликт. Проблема насилия в религиозных учениях. Отражение конфликтов в искусстве, литературе и СМИ. Методологические принципы исследования конфликтов. Системный подход к изучению конфликтов.</w:t>
      </w:r>
    </w:p>
    <w:p w:rsidR="00BB78DB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Дайте характеристику основных предпосылок формирования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конфликтологических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идей.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Дайте характеристику девяти типов эволюции конфликтов.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ситуационного исследования конфликтов.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Социально-психологические причины конфликта</w:t>
      </w:r>
    </w:p>
    <w:p w:rsidR="00C30EF8" w:rsidRPr="00C30EF8" w:rsidRDefault="00C30EF8" w:rsidP="00C30EF8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Источники прогнозирования конфликта. Пути предупреждения конфликта. Стимулирование конфликта его формы и средства. Технологии регулирования конфликта: информационные, коммуникативные, социально-психологические, организационные. Этапы регулирования конфликта. Предпосылки, формы и способы разрешения конфликтов.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Источники прогнозирования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Пути предупреждения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3.Этапы регулирования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Предпосылки, формы и способы разрешения конфликтов.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Гендерные конфликты и их особенности.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Интерактивное занятие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«Оценка глубины конфликта»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="00944FBF"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 конфликта. Функции конфликта (деструктивные и конструктивные). Предмет конфликта. 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Леонгарда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 А.Е. 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Личко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«Моё поведение в конфликте» (проводится методом тестирования).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Дайте графическое изображение модели К. Томаса и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Килиана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Назовите основные типы конфликтных личностей.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Возрастные кризисы и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Гендерные конфликты и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Конфликт, как протест, подросткового периода.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Проблема типологии конфликтов. Объективные и субъективные факторы возникновения конфликтов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</w:t>
      </w:r>
      <w:proofErr w:type="gram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,Б</w:t>
      </w:r>
      <w:proofErr w:type="gram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,В. Зависимость конфликта от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конфликтогенов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трансактный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анализ. Понятие трансакции и их типы. Основные поведенческие характеристики Родителя, Взрослого, Ребёнка. Алгоритм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трансактного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анализа.</w:t>
      </w:r>
    </w:p>
    <w:p w:rsidR="00BB78DB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Роль психологии конфликта в жизни современного человека, семьи, коллектива и общества.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Конфликты и пути их разрешения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Структура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12 ч.</w:t>
      </w:r>
    </w:p>
    <w:p w:rsidR="00C30EF8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D12DF9" w:rsidRPr="00C30EF8" w:rsidRDefault="00D12DF9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4FBF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16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внутриличностного конфликта. Основные психологические концепции. Формы проявления и способы разрешения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внутриличностных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конфликтов.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2.Самооценка характера по методике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Кэттела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Самооценка уровня притязаний по методике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Шварцландера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Функциональные и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дисфункциональные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последствия конфликта.</w:t>
      </w:r>
    </w:p>
    <w:p w:rsidR="00944FBF" w:rsidRDefault="00944FBF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конфликты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Оценка межличностных отношений Т.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Лири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личности в конфликтной ситуации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Выбор и реализация конструктивног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способа разрешения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C30EF8" w:rsidRPr="00C30EF8" w:rsidRDefault="00C30EF8" w:rsidP="00944F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11. Применение коммуник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ативных технологий в конфликтах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эмпатии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общении. Понятие технологий рационального поведения в конфликте.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Технология проведения перего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воров при разрешении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Основное содержание переговорного процесса. Модели поведения партнеров в переговорном процессе.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Манипулятивные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 в переговорном процессе и противодействие им. Технологии стратегий и тактик в переговорном процессе.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13. Технология урегулирования конфли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ктов с участием третьей стороны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медиаторства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Результативность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медиаторской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деятельности. Роль третьей стороны в конфликте. Этика регулирования конфликтов психологом.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C30EF8" w:rsidRPr="007D14CB" w:rsidRDefault="00C30EF8" w:rsidP="00944FB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25"/>
        <w:gridCol w:w="1485"/>
        <w:gridCol w:w="602"/>
        <w:gridCol w:w="510"/>
        <w:gridCol w:w="611"/>
        <w:gridCol w:w="1055"/>
        <w:gridCol w:w="1883"/>
        <w:gridCol w:w="1199"/>
      </w:tblGrid>
      <w:tr w:rsidR="007376E9" w:rsidRPr="007D14CB" w:rsidTr="007376E9">
        <w:trPr>
          <w:cantSplit/>
          <w:tblHeader/>
        </w:trPr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</w:t>
            </w:r>
            <w:proofErr w:type="spellStart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науки.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</w:t>
            </w:r>
            <w:proofErr w:type="spellStart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Объект, предмет и функции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7. </w:t>
            </w:r>
            <w:proofErr w:type="spellStart"/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Внутриличностный</w:t>
            </w:r>
            <w:proofErr w:type="spellEnd"/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конфликт.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  <w:trHeight w:val="121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7733BE" w:rsidRPr="007D14CB" w:rsidRDefault="007733BE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Технология проведения переговоров при разрешении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04DAC" w:rsidRPr="007376E9" w:rsidRDefault="00204DAC" w:rsidP="00603C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0"/>
          <w:lang w:eastAsia="ru-RU"/>
        </w:rPr>
      </w:pPr>
    </w:p>
    <w:p w:rsidR="00BB78DB" w:rsidRPr="005E67F6" w:rsidRDefault="00BB78DB" w:rsidP="00BB78D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Тема 1. Основные понятия и концепции </w:t>
      </w:r>
      <w:proofErr w:type="spellStart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науки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Проблема типологии конфликтов. Объективные и субъективные факторы возникновения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3534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</w:t>
      </w:r>
      <w:proofErr w:type="gram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,Б</w:t>
      </w:r>
      <w:proofErr w:type="gram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,В. Зависимость конфликта от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конфликтогенов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трансактный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анализ. Понятие трансакции и их типы. Основные поведенческие характеристики Родителя, Взрослого, Ребёнка. Алгоритм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трансактного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Структура конфликта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</w:t>
      </w:r>
      <w:r w:rsidR="00135340">
        <w:rPr>
          <w:rFonts w:ascii="Times New Roman" w:hAnsi="Times New Roman" w:cs="Times New Roman"/>
          <w:sz w:val="28"/>
          <w:szCs w:val="28"/>
        </w:rPr>
        <w:t>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внутриличностного конфликта. Основные психологические концепции. Формы проявления и способы разрешения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внутриличностных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конфликтов.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2.Самооценка характера по методике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Кэттела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Самооценка уровня притязаний по методике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Шварцландера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Функциональные и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дисфункциональные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последствия конфликта.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конфликты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Оценка межличностных отношений Т.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Лири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личности в конфликтной ситуации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Выбор и реализация конструктивного способа разрешения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Применение коммуникативных технологий в конфликтах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</w:t>
      </w:r>
      <w:proofErr w:type="spellStart"/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эмпатии</w:t>
      </w:r>
      <w:proofErr w:type="spellEnd"/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общении. Понятие технологий рационального поведения в конфликте.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12. Технология проведения переговоров при разрешении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Основное содержание переговорного процесса. Модели поведения партнеров в переговорном процессе.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Манипулятивные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 в переговорном процессе и противодействие им. Технологии стратегий и тактик в переговорном процессе.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13. Технология урегулирования конфликтов с участием третьей стороны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медиаторства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Результативность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медиаторской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деятельности. Роль третьей стороны в конфликте. Этика регулирования конфликтов психологом.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603CAC" w:rsidRDefault="00603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376E9" w:rsidRPr="007376E9" w:rsidRDefault="007376E9" w:rsidP="007376E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376E9" w:rsidRPr="007376E9" w:rsidRDefault="007376E9" w:rsidP="007376E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7376E9" w:rsidRPr="007376E9" w:rsidRDefault="007376E9" w:rsidP="007376E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</w:t>
            </w:r>
            <w:r w:rsidR="005E67F6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36" w:type="dxa"/>
            <w:vAlign w:val="center"/>
          </w:tcPr>
          <w:p w:rsidR="004B3B8A" w:rsidRPr="007376E9" w:rsidRDefault="007376E9" w:rsidP="00547E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Кашапов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, М. М. Основы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конфликтологии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 : учеб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особие для академического бакалавриата / М. М.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Кашапов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. — 2-е изд.,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. и доп. — М. : Издательство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, 2018. — 116 с. — (Серия : Бакалавр.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Академический курс).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 — ISBN 978-5-534-07564-9.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Pr="007376E9" w:rsidRDefault="009C0AA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7376E9" w:rsidRPr="001C58E3">
                <w:rPr>
                  <w:rStyle w:val="a8"/>
                  <w:rFonts w:ascii="Times New Roman" w:hAnsi="Times New Roman" w:cs="Times New Roman"/>
                  <w:sz w:val="24"/>
                </w:rPr>
                <w:t>https://biblio-online.ru/book/osnovy-konfliktologii-423311</w:t>
              </w:r>
            </w:hyperlink>
            <w:r w:rsidR="007376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543B57" w:rsidRDefault="00547EC0" w:rsidP="00C2762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Конфликтология [Электронный ресурс] : учебник для студентов вузов, обучающихся по специальностям экономики и управления и гуманитарно-социальным специальностям / В.П. Ратников [и др.]. — 3-е изд. — Электрон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 данные. — М.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ЮНИТИ-ДАНА, 2017. — 543 c. — 978-5-238-02174-4. 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9C0AA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http://www.iprbookshop.ru/71180.html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4B3B8A" w:rsidRPr="00547EC0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Кузьмина Т.В. Конфликтология [Электронный ресурс] : учебное пособие / Т.В. Кузьмина. — 2-е изд. — Электрон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екстовые данные. — Саратов: 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 Эр </w:t>
            </w: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Медиа, 2019. — 65 c. — 978-5-4486-0416-4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-13</w:t>
            </w:r>
          </w:p>
        </w:tc>
        <w:tc>
          <w:tcPr>
            <w:tcW w:w="2287" w:type="dxa"/>
            <w:vAlign w:val="center"/>
          </w:tcPr>
          <w:p w:rsidR="004B3B8A" w:rsidRDefault="009C0AA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 по </w:t>
            </w:r>
            <w:proofErr w:type="spell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[Электронный ресурс] /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Электрон. текстовые данные. — Новосибирск: Сибирское университетское издательство, </w:t>
            </w:r>
            <w:proofErr w:type="spell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Норматика</w:t>
            </w:r>
            <w:proofErr w:type="spell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2017. — 118 c. — 978-5-4374-0513-0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9C0AA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7376E9" w:rsidRPr="007376E9" w:rsidTr="00BB78DB"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7376E9" w:rsidRPr="007376E9" w:rsidTr="00BB78DB">
        <w:trPr>
          <w:trHeight w:val="34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376E9" w:rsidRPr="007376E9" w:rsidTr="00BB78DB">
        <w:trPr>
          <w:trHeight w:val="52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7376E9" w:rsidRPr="007376E9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7376E9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примен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яют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7733BE" w:rsidRPr="00E95FFF" w:rsidRDefault="007733BE" w:rsidP="0077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7733BE" w:rsidRPr="00E95FFF" w:rsidRDefault="007733BE" w:rsidP="0077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7733BE" w:rsidRPr="007733BE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7733BE" w:rsidRPr="007733BE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7733BE" w:rsidRPr="007733BE" w:rsidRDefault="009C0AA2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7733BE" w:rsidRPr="007733BE" w:rsidRDefault="009C0AA2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7733BE" w:rsidRPr="007733B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7733BE" w:rsidRPr="007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47EC0" w:rsidRDefault="00547EC0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7733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круглый стол, дискуссия,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проектная технология, тренинг, мозговой штурм и др. </w:t>
      </w:r>
    </w:p>
    <w:p w:rsidR="007D14CB" w:rsidRPr="007D14CB" w:rsidRDefault="007D14CB" w:rsidP="00773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A45925" w:rsidRPr="007733BE" w:rsidRDefault="00A45925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3118"/>
        <w:gridCol w:w="3083"/>
      </w:tblGrid>
      <w:tr w:rsidR="006C7745" w:rsidRPr="001F1D2A" w:rsidTr="006C7745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6C7745" w:rsidRPr="001F1D2A" w:rsidRDefault="006C7745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6C7745" w:rsidRPr="001F1D2A" w:rsidRDefault="006C7745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6C7745" w:rsidRPr="001F1D2A" w:rsidRDefault="006C7745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6C7745" w:rsidRPr="001F1D2A" w:rsidRDefault="006C7745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611" w:type="pct"/>
            <w:shd w:val="clear" w:color="auto" w:fill="FFFFFF"/>
            <w:vAlign w:val="center"/>
          </w:tcPr>
          <w:p w:rsidR="006C7745" w:rsidRPr="001F1D2A" w:rsidRDefault="006C7745" w:rsidP="003005FA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E7542" w:rsidRPr="001F1D2A" w:rsidTr="006C7745">
        <w:trPr>
          <w:trHeight w:val="945"/>
        </w:trPr>
        <w:tc>
          <w:tcPr>
            <w:tcW w:w="252" w:type="pct"/>
            <w:vAlign w:val="center"/>
          </w:tcPr>
          <w:p w:rsidR="004E7542" w:rsidRPr="001F1D2A" w:rsidRDefault="004E7542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4E7542" w:rsidRPr="004E7542" w:rsidRDefault="004E7542" w:rsidP="004E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Кабинет для групповых и 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индивидуальных консультаций</w:t>
            </w:r>
          </w:p>
        </w:tc>
        <w:tc>
          <w:tcPr>
            <w:tcW w:w="1629" w:type="pct"/>
            <w:vAlign w:val="center"/>
          </w:tcPr>
          <w:p w:rsidR="004E7542" w:rsidRPr="004E7542" w:rsidRDefault="004E7542" w:rsidP="004E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флип-чарт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Силвера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тест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Сонди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«HEND-тест», личностный опросник MMPI,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Кеттелла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цветовой тест М.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Люшера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фрустрационный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тест С. Розенцвейга, методика </w:t>
            </w:r>
            <w:proofErr w:type="gram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экспресс-диагностики</w:t>
            </w:r>
            <w:proofErr w:type="gram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Гилфорда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1611" w:type="pct"/>
            <w:vAlign w:val="center"/>
          </w:tcPr>
          <w:p w:rsidR="004E7542" w:rsidRPr="003B2349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система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4E7542" w:rsidRPr="006C7745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4E7542" w:rsidRPr="001F1D2A" w:rsidTr="006C7745">
        <w:trPr>
          <w:trHeight w:val="240"/>
        </w:trPr>
        <w:tc>
          <w:tcPr>
            <w:tcW w:w="252" w:type="pct"/>
            <w:vAlign w:val="center"/>
          </w:tcPr>
          <w:p w:rsidR="004E7542" w:rsidRPr="001F1D2A" w:rsidRDefault="004E7542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4E7542" w:rsidRPr="004E7542" w:rsidRDefault="004E7542" w:rsidP="004E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4E7542" w:rsidRPr="004E7542" w:rsidRDefault="00A426CF" w:rsidP="004E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611" w:type="pct"/>
            <w:vAlign w:val="center"/>
          </w:tcPr>
          <w:p w:rsidR="004E7542" w:rsidRPr="003B2349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система «Гарант». Договор от 05.11.2014 № СК6030/11/14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</w:t>
            </w:r>
            <w:r>
              <w:rPr>
                <w:rFonts w:ascii="Times New Roman" w:hAnsi="Times New Roman"/>
                <w:sz w:val="24"/>
                <w:szCs w:val="20"/>
              </w:rPr>
              <w:t>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4E7542" w:rsidRPr="006C7745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3005FA" w:rsidRPr="001F1D2A" w:rsidTr="006C7745">
        <w:trPr>
          <w:trHeight w:val="240"/>
        </w:trPr>
        <w:tc>
          <w:tcPr>
            <w:tcW w:w="252" w:type="pct"/>
            <w:vAlign w:val="center"/>
          </w:tcPr>
          <w:p w:rsidR="003005FA" w:rsidRDefault="003005FA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3005FA" w:rsidRPr="003005FA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05FA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3005FA" w:rsidRPr="003005FA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05FA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611" w:type="pct"/>
            <w:vAlign w:val="center"/>
          </w:tcPr>
          <w:p w:rsidR="003005FA" w:rsidRPr="00DF6198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005FA" w:rsidRPr="001F1D2A" w:rsidTr="006C7745">
        <w:trPr>
          <w:trHeight w:val="240"/>
        </w:trPr>
        <w:tc>
          <w:tcPr>
            <w:tcW w:w="252" w:type="pct"/>
            <w:vAlign w:val="center"/>
          </w:tcPr>
          <w:p w:rsidR="003005FA" w:rsidRDefault="003005FA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3005FA" w:rsidRPr="003005FA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05FA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3005FA" w:rsidRPr="003005FA" w:rsidRDefault="00A426CF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426CF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611" w:type="pct"/>
            <w:vAlign w:val="center"/>
          </w:tcPr>
          <w:p w:rsidR="003005FA" w:rsidRPr="00DF6198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E7542" w:rsidRPr="001F1D2A" w:rsidTr="006C7745">
        <w:trPr>
          <w:trHeight w:val="960"/>
        </w:trPr>
        <w:tc>
          <w:tcPr>
            <w:tcW w:w="252" w:type="pct"/>
            <w:vAlign w:val="center"/>
          </w:tcPr>
          <w:p w:rsidR="004E7542" w:rsidRPr="001F1D2A" w:rsidRDefault="003005FA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4E7542" w:rsidRPr="004E7542" w:rsidRDefault="004E7542" w:rsidP="004E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Аудитория для самостоятельной работы обучающихся по 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направлению подготовки «Психология»;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629" w:type="pct"/>
            <w:vAlign w:val="center"/>
          </w:tcPr>
          <w:p w:rsidR="004E7542" w:rsidRPr="004E7542" w:rsidRDefault="004E7542" w:rsidP="004E75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611" w:type="pct"/>
            <w:vAlign w:val="center"/>
          </w:tcPr>
          <w:p w:rsidR="004E7542" w:rsidRPr="003B2349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Справочно-правовая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4E7542" w:rsidRPr="00DF6198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4E7542" w:rsidRPr="006C7745" w:rsidRDefault="004E7542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3005FA" w:rsidRPr="001F1D2A" w:rsidTr="006C7745">
        <w:trPr>
          <w:trHeight w:val="960"/>
        </w:trPr>
        <w:tc>
          <w:tcPr>
            <w:tcW w:w="252" w:type="pct"/>
            <w:vAlign w:val="center"/>
          </w:tcPr>
          <w:p w:rsidR="003005FA" w:rsidRDefault="003005FA" w:rsidP="006C774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08" w:type="pct"/>
            <w:vAlign w:val="center"/>
          </w:tcPr>
          <w:p w:rsidR="003005FA" w:rsidRPr="003005FA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05FA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629" w:type="pct"/>
            <w:vAlign w:val="center"/>
          </w:tcPr>
          <w:p w:rsidR="003005FA" w:rsidRPr="003005FA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05FA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611" w:type="pct"/>
            <w:vAlign w:val="center"/>
          </w:tcPr>
          <w:p w:rsidR="003005FA" w:rsidRPr="00DF6198" w:rsidRDefault="003005FA" w:rsidP="003005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47EC0" w:rsidRPr="007733BE" w:rsidRDefault="00547EC0" w:rsidP="007733BE">
      <w:pPr>
        <w:spacing w:after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733BE" w:rsidRPr="007733BE" w:rsidRDefault="007733BE" w:rsidP="00773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7733BE" w:rsidRPr="007733BE" w:rsidRDefault="007733BE" w:rsidP="007733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BE" w:rsidRPr="007733BE" w:rsidRDefault="007733BE" w:rsidP="00773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7733BE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A426CF" w:rsidTr="009B78F7">
        <w:trPr>
          <w:trHeight w:val="1134"/>
        </w:trPr>
        <w:tc>
          <w:tcPr>
            <w:tcW w:w="562" w:type="dxa"/>
            <w:vAlign w:val="center"/>
          </w:tcPr>
          <w:p w:rsidR="00A426CF" w:rsidRPr="00A426CF" w:rsidRDefault="00A426C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A426CF" w:rsidRPr="00A426CF" w:rsidRDefault="00A426C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A426CF" w:rsidRPr="00A426CF" w:rsidRDefault="00A426C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A426CF" w:rsidRPr="00A426CF" w:rsidRDefault="00A426C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426CF" w:rsidRPr="00A426CF" w:rsidRDefault="00A426C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A426CF" w:rsidRPr="00A426CF" w:rsidRDefault="00A426C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A426CF" w:rsidRPr="009B78F7" w:rsidRDefault="00A426CF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-75565</wp:posOffset>
                  </wp:positionV>
                  <wp:extent cx="942340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02FA" w:rsidTr="009B78F7">
        <w:trPr>
          <w:trHeight w:val="1134"/>
        </w:trPr>
        <w:tc>
          <w:tcPr>
            <w:tcW w:w="562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E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502FA" w:rsidRPr="009B78F7" w:rsidRDefault="00E502F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-135255</wp:posOffset>
                  </wp:positionV>
                  <wp:extent cx="942340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02FA" w:rsidTr="009B78F7">
        <w:trPr>
          <w:trHeight w:val="1134"/>
        </w:trPr>
        <w:tc>
          <w:tcPr>
            <w:tcW w:w="562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502FA" w:rsidRPr="00B26ADB" w:rsidRDefault="00E502FA" w:rsidP="00E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502FA" w:rsidRPr="00B26ADB" w:rsidRDefault="00E502F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502FA" w:rsidRPr="009B78F7" w:rsidRDefault="00E502FA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-123190</wp:posOffset>
                  </wp:positionV>
                  <wp:extent cx="942340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D4" w:rsidRDefault="00565AD4">
      <w:pPr>
        <w:spacing w:after="0" w:line="240" w:lineRule="auto"/>
      </w:pPr>
      <w:r>
        <w:separator/>
      </w:r>
    </w:p>
  </w:endnote>
  <w:endnote w:type="continuationSeparator" w:id="0">
    <w:p w:rsidR="00565AD4" w:rsidRDefault="0056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D4" w:rsidRDefault="00565AD4">
      <w:pPr>
        <w:spacing w:after="0" w:line="240" w:lineRule="auto"/>
      </w:pPr>
      <w:r>
        <w:separator/>
      </w:r>
    </w:p>
  </w:footnote>
  <w:footnote w:type="continuationSeparator" w:id="0">
    <w:p w:rsidR="00565AD4" w:rsidRDefault="0056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9C0AA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844" w:rsidRDefault="00240844">
    <w:pPr>
      <w:pStyle w:val="a3"/>
    </w:pPr>
  </w:p>
  <w:p w:rsidR="00240844" w:rsidRDefault="002408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9C0AA2" w:rsidP="004B3B8A">
    <w:pPr>
      <w:pStyle w:val="a3"/>
      <w:jc w:val="center"/>
    </w:pPr>
    <w:r>
      <w:fldChar w:fldCharType="begin"/>
    </w:r>
    <w:r w:rsidR="00B20B5F">
      <w:instrText>PAGE   \* MERGEFORMAT</w:instrText>
    </w:r>
    <w:r>
      <w:fldChar w:fldCharType="separate"/>
    </w:r>
    <w:r w:rsidR="003431D7">
      <w:rPr>
        <w:noProof/>
      </w:rPr>
      <w:t>25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E433A5"/>
    <w:multiLevelType w:val="hybridMultilevel"/>
    <w:tmpl w:val="4828B46E"/>
    <w:lvl w:ilvl="0" w:tplc="3CE8F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09AC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27F7"/>
    <w:multiLevelType w:val="hybridMultilevel"/>
    <w:tmpl w:val="CB5AE380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21443"/>
    <w:multiLevelType w:val="multilevel"/>
    <w:tmpl w:val="612C5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6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74B17F5"/>
    <w:multiLevelType w:val="hybridMultilevel"/>
    <w:tmpl w:val="9E36E6C6"/>
    <w:lvl w:ilvl="0" w:tplc="E5B25B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433DE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0504E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37FC8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974AC"/>
    <w:multiLevelType w:val="hybridMultilevel"/>
    <w:tmpl w:val="C028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549D"/>
    <w:multiLevelType w:val="hybridMultilevel"/>
    <w:tmpl w:val="263E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1A5C"/>
    <w:rsid w:val="00014EA8"/>
    <w:rsid w:val="000323F6"/>
    <w:rsid w:val="000408C4"/>
    <w:rsid w:val="00043271"/>
    <w:rsid w:val="00044818"/>
    <w:rsid w:val="00082FE8"/>
    <w:rsid w:val="00090FF8"/>
    <w:rsid w:val="00094199"/>
    <w:rsid w:val="00096076"/>
    <w:rsid w:val="000A067C"/>
    <w:rsid w:val="000A198A"/>
    <w:rsid w:val="000D4F7C"/>
    <w:rsid w:val="000E2482"/>
    <w:rsid w:val="00100A04"/>
    <w:rsid w:val="00105FD8"/>
    <w:rsid w:val="00112993"/>
    <w:rsid w:val="00135340"/>
    <w:rsid w:val="00140ED6"/>
    <w:rsid w:val="001721F8"/>
    <w:rsid w:val="00180B23"/>
    <w:rsid w:val="00187C79"/>
    <w:rsid w:val="0019413E"/>
    <w:rsid w:val="001A3963"/>
    <w:rsid w:val="001A58CB"/>
    <w:rsid w:val="001C7777"/>
    <w:rsid w:val="001C78EF"/>
    <w:rsid w:val="001E5EDF"/>
    <w:rsid w:val="00204DAC"/>
    <w:rsid w:val="00213C5C"/>
    <w:rsid w:val="00236F16"/>
    <w:rsid w:val="00240844"/>
    <w:rsid w:val="00262B62"/>
    <w:rsid w:val="00272515"/>
    <w:rsid w:val="00273A55"/>
    <w:rsid w:val="00274627"/>
    <w:rsid w:val="00287223"/>
    <w:rsid w:val="002B06D8"/>
    <w:rsid w:val="002B0BC4"/>
    <w:rsid w:val="002C7631"/>
    <w:rsid w:val="003005FA"/>
    <w:rsid w:val="00307DAE"/>
    <w:rsid w:val="00311D9E"/>
    <w:rsid w:val="003431D7"/>
    <w:rsid w:val="003501B4"/>
    <w:rsid w:val="0037597A"/>
    <w:rsid w:val="003A48FE"/>
    <w:rsid w:val="003B2349"/>
    <w:rsid w:val="003C4260"/>
    <w:rsid w:val="003E7598"/>
    <w:rsid w:val="003F4ADA"/>
    <w:rsid w:val="00403ED9"/>
    <w:rsid w:val="00416EE6"/>
    <w:rsid w:val="00422A62"/>
    <w:rsid w:val="00436D7B"/>
    <w:rsid w:val="004559C1"/>
    <w:rsid w:val="00481D8E"/>
    <w:rsid w:val="0048719C"/>
    <w:rsid w:val="00497612"/>
    <w:rsid w:val="004B3B8A"/>
    <w:rsid w:val="004E7542"/>
    <w:rsid w:val="004F65F9"/>
    <w:rsid w:val="00531550"/>
    <w:rsid w:val="00537F6B"/>
    <w:rsid w:val="00543B57"/>
    <w:rsid w:val="00547EC0"/>
    <w:rsid w:val="00565AD4"/>
    <w:rsid w:val="00581A8B"/>
    <w:rsid w:val="005E2D94"/>
    <w:rsid w:val="005E67F6"/>
    <w:rsid w:val="005F5F99"/>
    <w:rsid w:val="00603CAC"/>
    <w:rsid w:val="00606181"/>
    <w:rsid w:val="0064151C"/>
    <w:rsid w:val="006548E5"/>
    <w:rsid w:val="00690CEC"/>
    <w:rsid w:val="00695EA9"/>
    <w:rsid w:val="006C41D9"/>
    <w:rsid w:val="006C7745"/>
    <w:rsid w:val="006E0156"/>
    <w:rsid w:val="00704B68"/>
    <w:rsid w:val="007376E9"/>
    <w:rsid w:val="00766558"/>
    <w:rsid w:val="007733BE"/>
    <w:rsid w:val="0078658A"/>
    <w:rsid w:val="007A3762"/>
    <w:rsid w:val="007B2BBC"/>
    <w:rsid w:val="007D14CB"/>
    <w:rsid w:val="00843280"/>
    <w:rsid w:val="00845025"/>
    <w:rsid w:val="008744CD"/>
    <w:rsid w:val="0089118C"/>
    <w:rsid w:val="008B48CE"/>
    <w:rsid w:val="008D4D6D"/>
    <w:rsid w:val="008E4188"/>
    <w:rsid w:val="008E5F27"/>
    <w:rsid w:val="008F0659"/>
    <w:rsid w:val="008F5C92"/>
    <w:rsid w:val="00910E7E"/>
    <w:rsid w:val="00942D21"/>
    <w:rsid w:val="00944FBF"/>
    <w:rsid w:val="009579F3"/>
    <w:rsid w:val="0096643E"/>
    <w:rsid w:val="009B78F7"/>
    <w:rsid w:val="009C0AA2"/>
    <w:rsid w:val="00A41EF6"/>
    <w:rsid w:val="00A426CF"/>
    <w:rsid w:val="00A45925"/>
    <w:rsid w:val="00A53836"/>
    <w:rsid w:val="00A64CA4"/>
    <w:rsid w:val="00A657CC"/>
    <w:rsid w:val="00A818A4"/>
    <w:rsid w:val="00AB7FE7"/>
    <w:rsid w:val="00AD4294"/>
    <w:rsid w:val="00AE4784"/>
    <w:rsid w:val="00AE61B4"/>
    <w:rsid w:val="00B1792C"/>
    <w:rsid w:val="00B20B5F"/>
    <w:rsid w:val="00B932D4"/>
    <w:rsid w:val="00BB1E1A"/>
    <w:rsid w:val="00BB5B3D"/>
    <w:rsid w:val="00BB6404"/>
    <w:rsid w:val="00BB78DB"/>
    <w:rsid w:val="00BD5FFC"/>
    <w:rsid w:val="00BF0C6E"/>
    <w:rsid w:val="00C13305"/>
    <w:rsid w:val="00C27628"/>
    <w:rsid w:val="00C30EF8"/>
    <w:rsid w:val="00C34FEA"/>
    <w:rsid w:val="00C546B0"/>
    <w:rsid w:val="00C621FC"/>
    <w:rsid w:val="00C77384"/>
    <w:rsid w:val="00C836CB"/>
    <w:rsid w:val="00CA7970"/>
    <w:rsid w:val="00D034CA"/>
    <w:rsid w:val="00D1206E"/>
    <w:rsid w:val="00D12DF9"/>
    <w:rsid w:val="00D55B44"/>
    <w:rsid w:val="00D609C0"/>
    <w:rsid w:val="00D67261"/>
    <w:rsid w:val="00D9065C"/>
    <w:rsid w:val="00DC7196"/>
    <w:rsid w:val="00DF0ADE"/>
    <w:rsid w:val="00E2284A"/>
    <w:rsid w:val="00E35A7D"/>
    <w:rsid w:val="00E502FA"/>
    <w:rsid w:val="00E864CD"/>
    <w:rsid w:val="00E9271A"/>
    <w:rsid w:val="00EA007D"/>
    <w:rsid w:val="00EB1D54"/>
    <w:rsid w:val="00EC3C6B"/>
    <w:rsid w:val="00F02E13"/>
    <w:rsid w:val="00F358CA"/>
    <w:rsid w:val="00F447E1"/>
    <w:rsid w:val="00F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osnovy-konfliktologii-423311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934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934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180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EE9-852A-4F64-B0CB-05B601BA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34</cp:revision>
  <cp:lastPrinted>2019-12-12T15:33:00Z</cp:lastPrinted>
  <dcterms:created xsi:type="dcterms:W3CDTF">2018-12-04T19:18:00Z</dcterms:created>
  <dcterms:modified xsi:type="dcterms:W3CDTF">2019-12-12T15:33:00Z</dcterms:modified>
</cp:coreProperties>
</file>