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B70" w:rsidRPr="00891843" w:rsidRDefault="008049CB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7" o:title="" gain="69719f"/>
            <w10:wrap type="square"/>
          </v:shape>
        </w:pic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BD0B70" w:rsidRPr="00891843" w:rsidRDefault="008049CB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7006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2" o:spid="_x0000_s1027" type="#_x0000_t75" alt="Печать на титуле" style="position:absolute;left:0;text-align:left;margin-left:250.95pt;margin-top:1.3pt;width:256.75pt;height:122.8pt;z-index:2;visibility:visible">
            <v:imagedata r:id="rId8" o:title="" cropbottom="10183f"/>
          </v:shape>
        </w:pic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5220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4904F2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РАБОЧАЯ ПРОГРАММА ДИСЦИПЛИНЫ</w:t>
      </w:r>
      <w:r w:rsidRPr="004904F2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(МОДУЛЯ)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ab/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Б1.В.14Логика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891843">
        <w:rPr>
          <w:rFonts w:ascii="Times New Roman" w:hAnsi="Times New Roman" w:cs="Times New Roman"/>
          <w:color w:val="auto"/>
          <w:sz w:val="20"/>
          <w:szCs w:val="20"/>
        </w:rPr>
        <w:t>(наименование дисциплины (модуля))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40.03.01 Юриспруденция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891843">
        <w:rPr>
          <w:rFonts w:ascii="Times New Roman" w:hAnsi="Times New Roman" w:cs="Times New Roman"/>
          <w:color w:val="auto"/>
          <w:sz w:val="20"/>
          <w:szCs w:val="20"/>
        </w:rPr>
        <w:t>(код и наименование направления подготовки)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Направленность (профиль)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Государственно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-правовая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(наименование направленности (профиля))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Квалификация выпускника 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Бакалавр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color w:val="auto"/>
          <w:sz w:val="20"/>
          <w:szCs w:val="20"/>
        </w:rPr>
        <w:t>квалификации</w:t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Форма обучения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Очная, очно-заочная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(очная, очно-заочная</w:t>
      </w:r>
      <w:r w:rsidR="004334A7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4334A7" w:rsidRPr="004334A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334A7" w:rsidRPr="00891843">
        <w:rPr>
          <w:rFonts w:ascii="Times New Roman" w:hAnsi="Times New Roman" w:cs="Times New Roman"/>
          <w:color w:val="auto"/>
          <w:sz w:val="20"/>
          <w:szCs w:val="20"/>
        </w:rPr>
        <w:t>заочная</w:t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>Воронеж 2018</w:t>
      </w:r>
    </w:p>
    <w:p w:rsidR="00BD0B70" w:rsidRPr="00CC3937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jc w:val="both"/>
        <w:rPr>
          <w:rFonts w:ascii="Times New Roman" w:hAnsi="Times New Roman" w:cs="Times New Roman"/>
          <w:sz w:val="2"/>
          <w:szCs w:val="2"/>
        </w:rPr>
      </w:pPr>
      <w:r w:rsidRPr="006C64BA">
        <w:rPr>
          <w:rFonts w:ascii="Arial Unicode MS" w:hAnsi="Arial Unicode MS" w:cs="Arial Unicode MS"/>
          <w:sz w:val="28"/>
          <w:szCs w:val="28"/>
        </w:rPr>
        <w:br w:type="page"/>
      </w:r>
    </w:p>
    <w:p w:rsidR="00BD0B70" w:rsidRDefault="00BD0B70" w:rsidP="00762C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4334A7">
        <w:rPr>
          <w:rFonts w:ascii="Times New Roman" w:hAnsi="Times New Roman" w:cs="Times New Roman"/>
          <w:sz w:val="28"/>
          <w:szCs w:val="28"/>
          <w:lang w:eastAsia="ar-SA"/>
        </w:rPr>
        <w:t>ая</w:t>
      </w:r>
      <w:r>
        <w:rPr>
          <w:rFonts w:ascii="Times New Roman" w:hAnsi="Times New Roman" w:cs="Times New Roman"/>
          <w:sz w:val="28"/>
          <w:szCs w:val="28"/>
          <w:lang w:eastAsia="ar-SA"/>
        </w:rPr>
        <w:t>», год начала подготовки – 2018.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8049CB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noProof/>
        </w:rPr>
        <w:pict>
          <v:shape id="Рисунок 1" o:spid="_x0000_s1028" type="#_x0000_t75" alt="Б1" style="position:absolute;left:0;text-align:left;margin-left:-81.3pt;margin-top:15.45pt;width:596.4pt;height:710.4pt;z-index:3;visibility:visible">
            <v:imagedata r:id="rId9" o:title="" croptop="10270f"/>
          </v:shape>
        </w:pic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515289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br w:type="page"/>
      </w:r>
      <w:r w:rsidR="00BD0B70"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1. Цель дисциплины (модуля)</w:t>
      </w:r>
    </w:p>
    <w:p w:rsidR="00BD0B70" w:rsidRDefault="00BD0B70" w:rsidP="00D928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B5A6C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6C">
        <w:rPr>
          <w:rFonts w:ascii="Times New Roman" w:hAnsi="Times New Roman" w:cs="Times New Roman"/>
          <w:sz w:val="28"/>
          <w:szCs w:val="28"/>
        </w:rPr>
        <w:t xml:space="preserve">Целью изучения дисциплины (модуля) Б1.В.14 «Логика» является формирование </w:t>
      </w:r>
      <w:r>
        <w:rPr>
          <w:rFonts w:ascii="Times New Roman" w:hAnsi="Times New Roman" w:cs="Times New Roman"/>
          <w:sz w:val="28"/>
          <w:szCs w:val="28"/>
          <w:lang w:eastAsia="ar-SA"/>
        </w:rPr>
        <w:t>способности</w:t>
      </w:r>
      <w:r w:rsidRPr="00AB5A6C">
        <w:rPr>
          <w:rFonts w:ascii="Times New Roman" w:hAnsi="Times New Roman" w:cs="Times New Roman"/>
          <w:sz w:val="28"/>
          <w:szCs w:val="28"/>
          <w:lang w:eastAsia="ar-SA"/>
        </w:rPr>
        <w:t xml:space="preserve"> логически верно,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 xml:space="preserve">, а такжеспособности </w:t>
      </w:r>
      <w:r w:rsidRPr="00AB5A6C">
        <w:rPr>
          <w:rFonts w:ascii="Times New Roman" w:hAnsi="Times New Roman" w:cs="Times New Roman"/>
          <w:sz w:val="28"/>
          <w:szCs w:val="28"/>
        </w:rPr>
        <w:t>юридически правильно квалифицировать факты и обстоятельства.</w:t>
      </w:r>
    </w:p>
    <w:p w:rsidR="00BD0B70" w:rsidRDefault="00BD0B70" w:rsidP="00543AF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543AF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2. Задачи дисциплины (модуля)</w:t>
      </w: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097162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162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97162">
        <w:rPr>
          <w:rFonts w:ascii="Times New Roman" w:hAnsi="Times New Roman" w:cs="Times New Roman"/>
          <w:sz w:val="28"/>
          <w:szCs w:val="28"/>
        </w:rPr>
        <w:t xml:space="preserve">ормирование умения </w:t>
      </w:r>
      <w:r w:rsidRPr="00097162">
        <w:rPr>
          <w:rStyle w:val="a7"/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</w:t>
      </w:r>
      <w:r w:rsidRPr="00097162">
        <w:rPr>
          <w:rFonts w:ascii="Times New Roman" w:hAnsi="Times New Roman" w:cs="Times New Roman"/>
          <w:sz w:val="28"/>
          <w:szCs w:val="28"/>
        </w:rPr>
        <w:t>;</w:t>
      </w:r>
    </w:p>
    <w:p w:rsidR="00BD0B70" w:rsidRPr="00097162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162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97162">
        <w:rPr>
          <w:rFonts w:ascii="Times New Roman" w:hAnsi="Times New Roman" w:cs="Times New Roman"/>
          <w:sz w:val="28"/>
          <w:szCs w:val="28"/>
        </w:rPr>
        <w:t>ормирование навыков анализа различных правовых явлений, юридических фактов, правовых норм и правовых отношений, являющихся объектами профессиональной деятельности, а также делового общения.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uppressAutoHyphens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Место дисциплины (модуля) в структуре образовательной программы высшего образования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8B6487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87">
        <w:rPr>
          <w:rFonts w:ascii="Times New Roman" w:hAnsi="Times New Roman" w:cs="Times New Roman"/>
          <w:sz w:val="28"/>
          <w:szCs w:val="28"/>
        </w:rPr>
        <w:t xml:space="preserve">Дисциплина Б1.В.14. «Логика» относится к вариативной части программы. </w:t>
      </w:r>
    </w:p>
    <w:p w:rsidR="00BD0B70" w:rsidRPr="00055593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93">
        <w:rPr>
          <w:rFonts w:ascii="Times New Roman" w:hAnsi="Times New Roman" w:cs="Times New Roman"/>
          <w:sz w:val="28"/>
          <w:szCs w:val="28"/>
        </w:rPr>
        <w:t xml:space="preserve">Для изучения данной дисциплины </w:t>
      </w:r>
      <w:r w:rsidRPr="00D928AB">
        <w:rPr>
          <w:rFonts w:ascii="Times New Roman" w:hAnsi="Times New Roman" w:cs="Times New Roman"/>
          <w:color w:val="auto"/>
          <w:sz w:val="28"/>
          <w:szCs w:val="28"/>
        </w:rPr>
        <w:t>необходимы знания,</w:t>
      </w:r>
      <w:r w:rsidRPr="00055593">
        <w:rPr>
          <w:rFonts w:ascii="Times New Roman" w:hAnsi="Times New Roman" w:cs="Times New Roman"/>
          <w:sz w:val="28"/>
          <w:szCs w:val="28"/>
        </w:rPr>
        <w:t xml:space="preserve"> умения и навыки, формируемые предшествующими дисциплинами: «Русский язык и культура речи», «Латинский язык».</w:t>
      </w:r>
    </w:p>
    <w:p w:rsidR="00BD0B70" w:rsidRPr="00055593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 w:cs="Times New Roman"/>
        </w:rPr>
      </w:pPr>
      <w:r w:rsidRPr="00055593">
        <w:rPr>
          <w:rFonts w:ascii="Times New Roman" w:hAnsi="Times New Roman" w:cs="Times New Roman"/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«Экономика», «Уголовное право», «Информационные технологии в юридической деятельности», «Гражданский процесс», «Арбитражный процесс», «Уголовный процесс»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B70" w:rsidRPr="00480B1A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 высшего образования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</w:p>
    <w:p w:rsidR="00BD0B70" w:rsidRPr="00480B1A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B1A">
        <w:rPr>
          <w:rFonts w:ascii="Times New Roman" w:hAnsi="Times New Roman" w:cs="Times New Roman"/>
          <w:sz w:val="28"/>
          <w:szCs w:val="28"/>
        </w:rPr>
        <w:t>Процесс изучения дисциплины (модуля) Б1.В.14. «Логика» направлен на формирование у обучающихся следующих компетенций:</w:t>
      </w:r>
    </w:p>
    <w:tbl>
      <w:tblPr>
        <w:tblW w:w="925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9"/>
        <w:gridCol w:w="1416"/>
        <w:gridCol w:w="1843"/>
        <w:gridCol w:w="1580"/>
        <w:gridCol w:w="1850"/>
        <w:gridCol w:w="1992"/>
      </w:tblGrid>
      <w:tr w:rsidR="00BD0B70" w:rsidRPr="00480B1A">
        <w:trPr>
          <w:trHeight w:val="614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073"/>
              </w:tabs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BD0B70" w:rsidRPr="00480B1A">
        <w:trPr>
          <w:trHeight w:val="306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BD0B70" w:rsidRPr="00480B1A">
        <w:trPr>
          <w:trHeight w:val="30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Способность логически верно, аргументировано и ясно строить устную и письменную речь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0C5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рамотно, аргументировано и ясно </w:t>
            </w: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строить устную и письменную речь.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0C5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навыками делового общения.</w:t>
            </w:r>
          </w:p>
        </w:tc>
      </w:tr>
      <w:tr w:rsidR="00BD0B70" w:rsidRPr="00480B1A">
        <w:trPr>
          <w:trHeight w:val="30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Способность юридически правильно квалифицировать факты и обстоятельства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порядок действия нормативных правовых актов и их применения в своей профессиональной деятельности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анализировать юридические факты и возникающие в связи с ними правовые отношения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навыками анализа различных правовых явлений, юр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идических фактов, правовых норм</w:t>
            </w: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 xml:space="preserve"> и правовых отношений, являющихся объектами профессиональной деятельности</w:t>
            </w:r>
          </w:p>
        </w:tc>
      </w:tr>
    </w:tbl>
    <w:p w:rsidR="00BD0B70" w:rsidRPr="00012287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Fonts w:cs="Times New Roman"/>
          <w:sz w:val="2"/>
          <w:szCs w:val="2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Структура и содержание дисциплины (модуля)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Структура дисциплины (модуля)</w:t>
      </w:r>
    </w:p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0B70" w:rsidRDefault="00BD0B70" w:rsidP="009274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43"/>
        </w:tabs>
        <w:suppressAutoHyphens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 Объем дисциплины (модуля) и виды учебной работы по очной форме обучения</w:t>
      </w:r>
    </w:p>
    <w:tbl>
      <w:tblPr>
        <w:tblpPr w:leftFromText="180" w:rightFromText="180" w:vertAnchor="text" w:horzAnchor="margin" w:tblpXSpec="center" w:tblpY="114"/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865"/>
        <w:gridCol w:w="1467"/>
        <w:gridCol w:w="2227"/>
      </w:tblGrid>
      <w:tr w:rsidR="00BD0B70" w:rsidRPr="00C6043F">
        <w:trPr>
          <w:trHeight w:val="288"/>
        </w:trPr>
        <w:tc>
          <w:tcPr>
            <w:tcW w:w="6422" w:type="dxa"/>
            <w:gridSpan w:val="2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 учебной работы</w:t>
            </w:r>
          </w:p>
        </w:tc>
        <w:tc>
          <w:tcPr>
            <w:tcW w:w="1467" w:type="dxa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Семестр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3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часов</w:t>
            </w:r>
          </w:p>
        </w:tc>
      </w:tr>
      <w:tr w:rsidR="00BD0B70" w:rsidRPr="00C6043F">
        <w:trPr>
          <w:trHeight w:val="321"/>
        </w:trPr>
        <w:tc>
          <w:tcPr>
            <w:tcW w:w="6422" w:type="dxa"/>
            <w:gridSpan w:val="2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D0B70" w:rsidRPr="00C6043F">
        <w:trPr>
          <w:trHeight w:val="637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числе:</w:t>
            </w:r>
          </w:p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Лекции (Л)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занятия (Пр)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Лабораторная работа (Лаб)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обучающегося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(СР</w:t>
            </w: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B0D66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(ЗО)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Общая трудоемкость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зач. ед.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</w:tbl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before="100" w:after="100"/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5.1.2. Объем дисциплины (модуля) и виды учебной работы по очно-заочной форме обучения</w:t>
      </w:r>
    </w:p>
    <w:tbl>
      <w:tblPr>
        <w:tblpPr w:leftFromText="180" w:rightFromText="180" w:vertAnchor="text" w:horzAnchor="margin" w:tblpXSpec="center" w:tblpY="114"/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865"/>
        <w:gridCol w:w="1467"/>
        <w:gridCol w:w="2227"/>
      </w:tblGrid>
      <w:tr w:rsidR="00BD0B70" w:rsidRPr="00C6043F">
        <w:trPr>
          <w:trHeight w:val="288"/>
        </w:trPr>
        <w:tc>
          <w:tcPr>
            <w:tcW w:w="6422" w:type="dxa"/>
            <w:gridSpan w:val="2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 учебной работы</w:t>
            </w:r>
          </w:p>
        </w:tc>
        <w:tc>
          <w:tcPr>
            <w:tcW w:w="1467" w:type="dxa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Семестр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5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часов</w:t>
            </w:r>
          </w:p>
        </w:tc>
      </w:tr>
      <w:tr w:rsidR="00BD0B70" w:rsidRPr="00C6043F">
        <w:trPr>
          <w:trHeight w:val="321"/>
        </w:trPr>
        <w:tc>
          <w:tcPr>
            <w:tcW w:w="6422" w:type="dxa"/>
            <w:gridSpan w:val="2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D0B70" w:rsidRPr="00C6043F">
        <w:trPr>
          <w:trHeight w:val="637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числе:</w:t>
            </w:r>
          </w:p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Лекции (Л)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занятия (Пр)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Лабораторная работа (Лаб)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обучающегося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(СР</w:t>
            </w: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B0D66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(ЗО)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Общая трудоемкость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зач. ед.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</w:tbl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5"/>
        </w:tabs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Содержание дисциплины (модуля)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дисциплины(модуля) по очной форме обучения</w:t>
      </w: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4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851"/>
        <w:gridCol w:w="850"/>
        <w:gridCol w:w="851"/>
        <w:gridCol w:w="708"/>
        <w:gridCol w:w="787"/>
        <w:gridCol w:w="1623"/>
        <w:gridCol w:w="1418"/>
      </w:tblGrid>
      <w:tr w:rsidR="00BD0B70" w:rsidRPr="00327F9E" w:rsidTr="00B27CBA">
        <w:trPr>
          <w:trHeight w:val="667"/>
          <w:tblHeader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513"/>
              </w:tabs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4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59776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 СР</w:t>
            </w: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B70" w:rsidRPr="0059776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СР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0B70" w:rsidRPr="00327F9E" w:rsidTr="00B27CBA">
        <w:trPr>
          <w:trHeight w:val="447"/>
          <w:tblHeader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8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224"/>
          <w:tblHeader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78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222"/>
          <w:tblHeader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Раздел 1. Вводный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1. Предмет логики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реферат.</w:t>
            </w: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2. Логика и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решение задач</w:t>
            </w: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Раздел 2. Формы и законы мышления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3. Понятие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4. Суждение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</w:t>
            </w:r>
            <w:r w:rsidRPr="00EE1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опрос, </w:t>
            </w: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Тема 5. Умозаключение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6. Доказательство и опровержение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7. Законы логики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50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8. Формы развития знания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EE17D9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тестированию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D0B70" w:rsidRPr="00327F9E" w:rsidTr="00B27CBA">
        <w:trPr>
          <w:trHeight w:val="50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BD0B70" w:rsidRPr="00327F9E" w:rsidTr="00B27CBA">
        <w:trPr>
          <w:trHeight w:val="22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right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 w:rsidR="00B27CBA" w:rsidRPr="00B27CBA">
              <w:t xml:space="preserve"> 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1. Вводный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Fonts w:cs="Times New Roman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cs="Times New Roman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1. Предмет логики - 12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Мышление как предмет изучения логики. Особенности человеческого мышления. Объективная и субъективная логика. Логика как наука о формах и законах правильного мышления. Логическая форма мысли. Основные истори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ческие этапы развития логики. Логическая культура. Теоретическое и практи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ческое значение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Логика и логическая культура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логической формы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Темы докладов и научных сообщений: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1.Сознание и мышление.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2.Соотношение мышления и языка.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3.История развития логики.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4.Особенности предмета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2. Логика и язык – 13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Язык как знаковая информационная система. Понятие знака. Типы знаков. Имена. Единичные и общие, мнимые и действительные имена. Три норматив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ных принципа языка науки: принцип предметности, принцип однозначности, принцип взаимозаменяемости. Автонимность и антиномии отношений имено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вания. Семантические категории выражений языка. Язык логики предикатов. Понятие о языке логики высказываний. Роль искусственных языков в выявле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нии структуры мысли.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1.Язык как знаковая система.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языков.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Знак, символ, язык.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2. Формы и законы мышления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3. Понятие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понятия. Понятие и слово. Основные приемы об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разования понятий: анализ, синтез, сравнение, абстрагирование, обобщение. Логическая форма понятия. Содержание и объем понятия. Закон обратного со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отношения между объемом и содержанием понятия. Логический класс и уни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версум рассуждения. Виды понятий по объему и содержанию. Отношения меж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ду понятиями. Сравнимые и несравнимые понятия. Совместимые и несовмес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тимые понятия. Круговые схемы Эйлера для выражения отношений между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нятиями. Обобщение и ограничение, сложение и умножение понятий.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определения. Виды определений. Номинальные и реальные, явные и неявные определения. Определение через родовую принадлежность и видовое отличие и его разновидности. Логико-методологические требования, предъявляемые к определениям. Ошибки, связанные с нарушением правил определения понятий. Неявные определения: контекстуальные, индуктивные, 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рез аксиомы. Приемы сходные с определением: описание, характеристика, ос-тенсивное определение, сравнение. Понятие деления. Виды деления. Правила и возможные ошибки деления. Классификация как особого рода деление. Есте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ственные и искусственные классификации.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1. Общая характеристика понятия. Содержание и объем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Отношения между понятиями.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1.Абстрагирование как способ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2.Анализ и синтез в процессе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3.Безотносительные и относительные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4.Операция деления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5.Классификация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6.Операция определения понятия.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4. Суждение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16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суждения. Суждение и предложение. Простые и сложные суждения. Логическая структура суждения. Атрибутивные суждения. Суждения об отношениях. Суждения существования. Категорические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виды. Деление категорических суждений по количеству и качеству. Распределенность терминов в суждении. Круговые схемы, выражающие отно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шения между терминами в суждении. "Логический квадрат". Сложные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состав. Соединительные и разделительные суждения. Строгая и не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строгая дизъюнкция. Условные суждения. Суждения эквивалентности.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ние с внешним отрицанием. Условия истинности сложных суждений (таблич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ное определение). Модальные суждения. Отрицание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суждения  и его типы.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Сложные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1.Суждение и предложение.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2.Логическое ударение.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3.Логические отношения между простыми суждениями.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4.Логический квадрат.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5.Логический анализ сложных суждений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Общее понятие об умозаключении. Структура умозаключения. Понятие логического следования. Дедукция, индукция и аналогия. Взаимосвязь индук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ции и дедукции в процессе познания.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дедуктивного умозаключения. Основные виды дедуктивных умозаключений. Категорический силлогизм, его состав. Общие правила категорического силлогизма. Фигуры и модусы категорического силлогизма. Пра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вила фигур категорического силлогизма. Понятие о сокращенных (энтимема), сложных (полисиллогизмы) и сложносокращенных (сориты и эпихейрема) силлогизмах.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lastRenderedPageBreak/>
        <w:t>Условно-категорический силлогизм и его правильные модусы. Утверждающий модус (modusponens), отрицающий модус (modustollens). Ошибки, возможные в условно-категорическом силлогизме. Разделительно-категорический силлогизм. Ошибки, возможные в разделительно-категорическом силлогизме. Дилеммы. Правильные модусы дилемм. Метод истинностных таблиц как способ проверки истинности умозаключений, основанных на свойствах сложных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Непосредственные умозаключения по "логическому квадрату".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индуктивного умозаключения. Полная и неполная индукция. Логические формы полной и неполной индукции. Виды неполной индукции: популярная и научная индукция. Популярная индукция. Условия, повышающие степень вероятности выводов популярной индукции. Особенности статистических обобщений. Научная индукция. Разнообразие индуктивных методов установления причинных связей между явлениями.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Умозаключения по аналогии (традуктивные умозаключения). Нестрогая и строгая аналогия. Условия, повышающие степень вероятности заключений,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лученных с помощью нестрогой аналогии. Достоверность заключений, полученных с помощью строгой аналогии.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1.Непосредственные умозаключения.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2.Основные принципы построения простых умозаключений.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3.Сложные, сокращенные и сложносокращенные силлогизмы.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6. Доказательство и опровержение -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Понятие аргументации. Аргументация как процесс обоснования убеж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дения. Социальные и психологические факторы убеждающего воздействия. Логические основы аргументации. Понятие доказательства. Структура доказа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тельства. Виды доказательства. Доказательное рассуждение как основа форми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рования научных убеждений. Критика и опровержение. Способы опроверже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Логические требования к научной критике. Правила аргументации и кри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тики, доказательства и опровержения. Логические ошибки: софизмы и парало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гизмы. Понятие о логических парадоксах. Спор и его виды. Дискуссия как ме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тод обсуждения и разрешения спорных вопросов. Правила ведения дискуссии. Искусство полемики в дискуссии. Вопросно-ответные ситуации. Понятие во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проса. Виды вопросов. Виды ответов.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2.Прямые и косвенные доказательства и их построение.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3.Приемы опровержений.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4.Ошибки в доказательстве.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5.Софизмы и их психологическая роль в ходе дискуссии.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13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мышле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Место логики в системе научного познания. Логика и методология. Законы логики как отражение необходимых условий правильного мышления.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тождества как выражение требования определенности (ясности) мышления. Причины нарушения закона тождества.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запрещения противоречия и закон исключенного третьего (их сход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ство и различие) как выражение требования непротиворечивости и последова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тельности мышления. Основные причины несоблюдения требований закона запрещения противоречия и закона исключенного третьего.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достаточного основания как выражение требования доказательно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сти мышления. Мировоззренческое значение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о логическом законе. Особенности логических законов 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практике.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8. Формы развития знания-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10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Формы развития знания: проблема, гипотеза, судебно-следственная 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сия, теория. Проблема и ее роль в познании. Гипотеза как форма развития зна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Виды гипотез. Понятие рабочей гипотезы. Построение гипотезы и этапы ее развития. Доказательство и опровержение гипотез. Понятие теории. Значение теоретического знания в процессе обучения и самообразования, профессио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нального становления.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943810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теории.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2. Основные принципы научного подтверждения гипотезы.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5.2.2. Содержание дисциплины (модуля) по очно-заочной форме обучения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tbl>
      <w:tblPr>
        <w:tblW w:w="98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11"/>
        <w:gridCol w:w="1134"/>
        <w:gridCol w:w="567"/>
        <w:gridCol w:w="709"/>
        <w:gridCol w:w="850"/>
        <w:gridCol w:w="851"/>
        <w:gridCol w:w="1842"/>
        <w:gridCol w:w="1490"/>
      </w:tblGrid>
      <w:tr w:rsidR="00BD0B70" w:rsidRPr="00A05C29">
        <w:trPr>
          <w:trHeight w:val="667"/>
          <w:tblHeader/>
          <w:jc w:val="center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513"/>
              </w:tabs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 СР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СР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0B70" w:rsidRPr="00A05C29">
        <w:trPr>
          <w:trHeight w:val="447"/>
          <w:tblHeader/>
          <w:jc w:val="center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224"/>
          <w:tblHeader/>
          <w:jc w:val="center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222"/>
          <w:tblHeader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Раздел 1. Вводный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1. Предмет логики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опросу, написание реферата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реферат.</w:t>
            </w: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2. Логика и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Раздел 2. Формы и законы мышления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3. Понятие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4. Суждение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5. Умозаключение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6. Доказательство и опровержение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Тема 7. Законы логики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50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8. Формы развития 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тестирование</w:t>
            </w:r>
          </w:p>
        </w:tc>
      </w:tr>
      <w:tr w:rsidR="00BD0B70" w:rsidRPr="00A05C29">
        <w:trPr>
          <w:trHeight w:val="50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BD0B70" w:rsidRPr="00A05C29">
        <w:trPr>
          <w:trHeight w:val="222"/>
          <w:jc w:val="center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ВСЕГО ЧАСОВ: </w:t>
            </w:r>
            <w:r w:rsidR="00B27CBA" w:rsidRPr="00B27C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1. Вводный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Fonts w:cs="Times New Roman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cs="Times New Roman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1. Предмет логики - 8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2D0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Мышление как предмет изучения логики. Особенности человеческого мышления. Объективная и субъективная логика. Логика как наука о формах и законах правильного мышления. Логическая форма мысли. Основные истори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ческие этапы развития логики. Логическая культура. Теоретическое и практи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ческое значение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32D0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Логика и логическая культура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логической формы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Темы докладов и научных сообщений: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1.Сознание и мышление.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2.Соотношение мышления и языка.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3.История развития логики.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4.Особенности предмета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2. Логика и язык – 12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Язык как знаковая информационная система. Понятие знака. Типы знаков. Имена. Единичные и общие, мнимые и действительные имена. Три норматив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ных принципа языка науки: принцип предметности, принцип однозначности, принцип взаимозаменяемости. Автонимность и антиномии отношений имено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вания. Семантические </w:t>
      </w: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категории выражений языка. Язык логики предикатов. Понятие о языке логики высказываний. Роль искусственных языков в выявле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нии структуры мысли.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1.Язык как знаковая система.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языков.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Знак, символ, язык.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2. Формы и законы мышления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3. Понятие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понятия. Понятие и слово. Основные приемы об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разования понятий: анализ, синтез, сравнение, абстрагирование, обобщение. Логическая форма понятия. Содержание и объем понятия. Закон обратного со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отношения между объемом и содержанием понятия. Логический класс и уни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версум рассуждения. Виды понятий по объему и содержанию. Отношения меж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ду понятиями. Сравнимые и несравнимые понятия. Совместимые и несовмес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тимые понятия. Круговые схемы Эйлера для выражения отношений между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нятиями. Обобщение и ограничение, сложение и умножение понятий.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определения. Виды определений. Номинальные и реальные, яв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ные и неявные определения. Определение через родовую принадлежность и ви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довое отличие и его разновидности. Логико-методологические требования, предъявляемые к определениям. Ошибки, связанные с нарушением правил оп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ределения понятий. Неявные определения: контекстуальные, индуктивные, 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рез аксиомы. Приемы сходные с определением: описание, характеристика, ос-тенсивное определение, сравнение. Понятие деления. Виды деления. Правила и возможные ошибки деления. Классификация как особого рода деление. Есте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ственные и искусственные классификации.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понятия. Содержание и объем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Отношения между понятиями.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1.Абстрагирование как способ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2.Анализ и синтез в процессе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3.Безотносительные и относительные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4.Операция деления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5.Классификация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6.Операция определения понятия.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4. Суждение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18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суждения. Суждение и предложение. Простые и сложные суждения. Логическая структура суждения. Атрибутивные суждения. Суждения об отношениях. Суждения существования. Категорические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виды. Деление категорических суждений по количеству и качеству. Распределенность терминов в суждении. Круговые схемы, выражающие отно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шения между терминами в суждении. "Логический квадрат". Сложные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состав. Соединительные и разделительные суждения. Строгая и не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строгая дизъюнкция. Условные суждения. Суждения эквивалентности.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ние с внешним отрицанием. Условия истинности сложных суждений (таблич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ное определение). Модальные суждения. Отрицание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суждения и его типы.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Сложные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1.Суждение и предложение.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2.Логическое ударение.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3.Логические отношения между простыми суждениями.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4.Логический квадрат.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5.Логический анализ сложных суждений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18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Общее понятие об умозаключении. Структура умозаключения. Понятие логического следования. Дедукция, индукция и аналогия. Взаимосвязь индук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ции и дедукции в процессе познания.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дедуктивного умозаключения. Основные виды дедуктивных умозаключений. Категорический силлогизм, его состав. Общие правила кате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горического силлогизма. Фигуры и модусы категорического силлогизма. Пра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вила фигур категорического силлогизма. Понятие о сокращенных (энтимема), сложных (полисиллогизмы) и сложносокращенных (сориты и эпихейрема) сил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логизмах.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Условно-категорический силлогизм и его правильные модусы. Утвер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ждающий модус (modusponens), отрицающий модус (modustollens). Ошибки, возможные в условно-категорическом силлогизме. Разделительно-категорический силлогизм. Ошибки, возможные в разделительно-категорическом силлогизме. Дилеммы. Правильные модусы дилемм. Метод ис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тинностных таблиц как способ проверки истинности умозаключений, основан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ных на свойствах сложных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Непосредственные умозаключения по "логическому квадрату".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индуктивного умозаключения. Полная и неполная индукция. Логические формы полной и неполной индукции. Виды неполной индукции: 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lastRenderedPageBreak/>
        <w:t>популярная и научная индукция. Популярная индукция. Условия, повышающие степень вероятности выводов популярной индукции. Особенности статистиче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ских обобщений. Научная индукция. Разнообразие индуктивных методов уста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новления причинных связей между явлениями.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Умозаключения по аналогии (традуктивные умозаключения). Нестрогая и строгая аналогия. Условия, повышающие степень вероятности заключений,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лученных с помощью нестрогой аналогии. Достоверность заключений, полу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ченных с помощью строгой аналогии.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05C29">
        <w:rPr>
          <w:rFonts w:ascii="Times New Roman" w:hAnsi="Times New Roman" w:cs="Times New Roman"/>
          <w:sz w:val="28"/>
          <w:szCs w:val="28"/>
        </w:rPr>
        <w:t>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1.Непосредственные умозаключения.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2.Основные принципы построения простых умозаключений.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3.Сложные, сокращенные и сложносокращенные силлогизмы.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6. Доказательство и опровержение -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15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Понятие аргументации. Аргументация как процесс обоснования убеж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дения. Социальные и психологические факторы убеждающего воздействия. Логические основы аргументации. Понятие доказательства. Структура доказа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тельства. Виды доказательства. Доказательное рассуждение как основа форми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рования научных убеждений. Критика и опровержение. Способы опроверже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Логические требования к научной критике. Правила аргументации и кри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тики, доказательства и опровержения. Логические ошибки: софизмы и парало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гизмы. Понятие о логических парадоксах. Спор и его виды. Дискуссия как ме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тод обсуждения и разрешения спорных вопросов. Правила ведения дискуссии. Искусство полемики в дискуссии. Вопросно-ответные ситуации. Понятие во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проса. Виды вопросов. Виды ответов.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2.Прямые и косвенные доказательства и их построение.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3.Приемы опровержений.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4.Ошибки в доказательстве.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5.Софизмы и их психологическая роль в ходе дискуссии.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12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lastRenderedPageBreak/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мышле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Место логики в системе научного познания. Логика и методология. Законы логики как отражение необходимых условий правильного мышления.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тождества как выражение требования определенности (ясности) мышления. Причины нарушения закона тождества.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запрещения противоречия и закон исключенного третьего (их сход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ство и различие) как выражение требования непротиворечивости и последова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тельности мышления. Основные причины несоблюдения требований закона запрещения противоречия и закона исключенного третьего.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достаточного основания как выражение требования доказательно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сти мышления. Мировоззренческое значение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о логическом законе. Особенности логических законов 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практике.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8. Формы развития знания-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9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Формы развития знания: проблема, гипотеза, судебно-следственная 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сия, теория. Проблема и ее роль в познании. Гипотеза как форма развития зна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Виды гипотез. Понятие рабочей гипотезы. Построение гипотезы и этапы ее развития. Доказательство и опровержение гипотез. Понятие теории. Значение теоретического знания в процессе обучения и самообразования, профессио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нального становления.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943810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теории.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Основные принципы научного подтверждения гипотезы.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BD0B70" w:rsidRPr="00A05C29" w:rsidRDefault="00BD0B70" w:rsidP="007E3066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43"/>
        </w:tabs>
        <w:suppressAutoHyphens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7.1. Основная литература</w:t>
      </w:r>
    </w:p>
    <w:tbl>
      <w:tblPr>
        <w:tblW w:w="0" w:type="auto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993"/>
        <w:gridCol w:w="3685"/>
        <w:gridCol w:w="1843"/>
        <w:gridCol w:w="2268"/>
      </w:tblGrid>
      <w:tr w:rsidR="00BD0B70" w:rsidRPr="00F90C7B">
        <w:trPr>
          <w:trHeight w:val="9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jc w:val="left"/>
            </w:pPr>
            <w:r w:rsidRPr="00F90C7B">
              <w:rPr>
                <w:rStyle w:val="a7"/>
              </w:rPr>
              <w:t>№ п/ п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обучения</w:t>
            </w:r>
          </w:p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F90C7B">
              <w:rPr>
                <w:color w:val="auto"/>
              </w:rPr>
              <w:t>(о. / о.-з.)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ind w:left="221"/>
            </w:pPr>
            <w:r w:rsidRPr="00F90C7B">
              <w:t>Библиографическое описание (автор(ы), название, место изд., год изд., стр.)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</w:pPr>
            <w:r w:rsidRPr="00F90C7B">
              <w:t>Используется при изучении разделов (тем)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rPr>
                <w:rStyle w:val="a7"/>
              </w:rPr>
            </w:pPr>
            <w:r w:rsidRPr="00F90C7B">
              <w:rPr>
                <w:rStyle w:val="a7"/>
              </w:rPr>
              <w:t>Режим доступа</w:t>
            </w:r>
          </w:p>
        </w:tc>
      </w:tr>
      <w:tr w:rsidR="00BD0B70" w:rsidRPr="00F90C7B">
        <w:trPr>
          <w:trHeight w:val="253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Style w:val="a7"/>
              </w:rPr>
            </w:pPr>
            <w:r w:rsidRPr="00F90C7B">
              <w:rPr>
                <w:rStyle w:val="a7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59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Михайлов, К. А. Логика: учебник для академического бакалавриата / К. А. Михайлов. — 3-е изд., испр. и доп. — М. : Издательство Юрайт, 2018. — 467 с. — (Серия : Бакалавр. Академический курс). — ISBN 978-5-534-04524-6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hyperlink r:id="rId10" w:history="1">
              <w:r w:rsidR="00BD0B70" w:rsidRPr="00F90C7B">
                <w:rPr>
                  <w:color w:val="0563C1"/>
                  <w:u w:val="single"/>
                  <w:lang w:eastAsia="ar-SA"/>
                </w:rPr>
                <w:t>https://biblio-online.ru/book/3DB30A9D-1B07-490E-B0AC-F175BF0463CC/logika</w:t>
              </w:r>
            </w:hyperlink>
          </w:p>
        </w:tc>
      </w:tr>
      <w:tr w:rsidR="00BD0B70" w:rsidRPr="00F90C7B">
        <w:trPr>
          <w:trHeight w:val="171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jc w:val="left"/>
              <w:rPr>
                <w:rStyle w:val="a7"/>
              </w:rPr>
            </w:pPr>
            <w:r w:rsidRPr="00F90C7B">
              <w:rPr>
                <w:rStyle w:val="a7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Ивин, А. А. Логика для юристов: учебник и практикум для академического бакалавриата / А. А. Ивин. — М. : Издательство Юрайт, 2018. — 262 с. — (Серия : Бакалавр. Академический курс). — ISBN 978-5-534-06802-3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hyperlink r:id="rId11" w:history="1">
              <w:r w:rsidR="00BD0B70" w:rsidRPr="00F90C7B">
                <w:rPr>
                  <w:color w:val="0563C1"/>
                  <w:u w:val="single"/>
                  <w:lang w:eastAsia="ar-SA"/>
                </w:rPr>
                <w:t>https://biblio-online.ru/book/DF8898E9-529B-41F5-92C0-3E1B28D29154/logika-dlya-yuristov</w:t>
              </w:r>
            </w:hyperlink>
          </w:p>
        </w:tc>
      </w:tr>
      <w:tr w:rsidR="00BD0B70" w:rsidRPr="00F90C7B">
        <w:trPr>
          <w:trHeight w:val="190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jc w:val="left"/>
              <w:rPr>
                <w:rStyle w:val="a7"/>
              </w:rPr>
            </w:pPr>
            <w:r w:rsidRPr="00F90C7B">
              <w:rPr>
                <w:rStyle w:val="a7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ind w:left="-129" w:right="-199"/>
              <w:jc w:val="left"/>
            </w:pPr>
            <w:r w:rsidRPr="00F90C7B">
              <w:rPr>
                <w:color w:val="auto"/>
                <w:shd w:val="clear" w:color="auto" w:fill="FCFCFC"/>
                <w:lang w:eastAsia="ar-SA"/>
              </w:rPr>
              <w:t>Кожеурова Н.С. Логика: учебное пособие для вузов/Н.С. Кожеурова.- 2-е изд., доп.ииспр.</w:t>
            </w:r>
            <w:r w:rsidRPr="00F90C7B">
              <w:rPr>
                <w:color w:val="auto"/>
                <w:lang w:eastAsia="ar-SA"/>
              </w:rPr>
              <w:t xml:space="preserve"> - М.: Изд-во Юрайт, 2018.- 320 с.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hyperlink r:id="rId12" w:anchor="page/1" w:history="1">
              <w:r w:rsidR="00BD0B70" w:rsidRPr="00F90C7B">
                <w:rPr>
                  <w:color w:val="0563C1"/>
                  <w:u w:val="single"/>
                  <w:lang w:eastAsia="ar-SA"/>
                </w:rPr>
                <w:t>https://biblio-online.ru/viewer/logika-426670#page/1</w:t>
              </w:r>
            </w:hyperlink>
          </w:p>
        </w:tc>
      </w:tr>
    </w:tbl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 w:line="240" w:lineRule="auto"/>
        <w:ind w:firstLine="709"/>
        <w:rPr>
          <w:sz w:val="28"/>
          <w:szCs w:val="28"/>
        </w:rPr>
      </w:pPr>
      <w:r w:rsidRPr="00A05C29">
        <w:rPr>
          <w:rStyle w:val="a7"/>
          <w:sz w:val="28"/>
          <w:szCs w:val="28"/>
        </w:rPr>
        <w:t>7.2. Дополнительная литература</w:t>
      </w:r>
    </w:p>
    <w:p w:rsidR="00BD0B70" w:rsidRPr="00A05C29" w:rsidRDefault="00BD0B70" w:rsidP="007E3066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 w:line="240" w:lineRule="auto"/>
        <w:ind w:firstLine="1276"/>
        <w:rPr>
          <w:sz w:val="28"/>
          <w:szCs w:val="28"/>
        </w:rPr>
      </w:pPr>
    </w:p>
    <w:tbl>
      <w:tblPr>
        <w:tblW w:w="9356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993"/>
        <w:gridCol w:w="3685"/>
        <w:gridCol w:w="1843"/>
        <w:gridCol w:w="2268"/>
      </w:tblGrid>
      <w:tr w:rsidR="00BD0B70" w:rsidRPr="00A05C29">
        <w:trPr>
          <w:trHeight w:val="8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</w:pPr>
            <w:r w:rsidRPr="00F90C7B">
              <w:rPr>
                <w:rStyle w:val="a7"/>
              </w:rPr>
              <w:t>№ п/ п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обучения</w:t>
            </w:r>
          </w:p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F90C7B">
              <w:rPr>
                <w:color w:val="auto"/>
              </w:rPr>
              <w:t>(о. / о.-з.)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1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8" w:lineRule="exact"/>
              <w:ind w:left="230"/>
            </w:pPr>
            <w:r w:rsidRPr="00F90C7B">
              <w:rPr>
                <w:rStyle w:val="a7"/>
              </w:rPr>
              <w:t xml:space="preserve">Библиографическое описание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</w:pPr>
            <w:r w:rsidRPr="00F90C7B">
              <w:rPr>
                <w:rStyle w:val="a7"/>
              </w:rPr>
              <w:t xml:space="preserve">Используется при изучении тем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rPr>
                <w:rStyle w:val="a7"/>
              </w:rPr>
            </w:pPr>
          </w:p>
          <w:p w:rsidR="00BD0B70" w:rsidRPr="00F90C7B" w:rsidRDefault="00BD0B70" w:rsidP="006F33D4">
            <w:pPr>
              <w:pStyle w:val="Style2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rPr>
                <w:rStyle w:val="a7"/>
              </w:rPr>
            </w:pPr>
            <w:r w:rsidRPr="00F90C7B">
              <w:rPr>
                <w:rStyle w:val="a7"/>
              </w:rPr>
              <w:t>Режим доступа</w:t>
            </w:r>
          </w:p>
        </w:tc>
      </w:tr>
      <w:tr w:rsidR="00BD0B70" w:rsidRPr="00A05C29">
        <w:trPr>
          <w:trHeight w:val="3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rPr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Шадрин Д.А. Учебное пособие по логике [Электронный ресурс] / Д.А. Шадрин. — Электрон.текстовые данные. — Саратов: Научная книга, 2012. — 159 c. — 2227-8397. 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hyperlink r:id="rId13" w:history="1">
              <w:r w:rsidR="00BD0B70" w:rsidRPr="00F90C7B">
                <w:rPr>
                  <w:color w:val="0563C1"/>
                  <w:u w:val="single"/>
                  <w:lang w:eastAsia="ar-SA"/>
                </w:rPr>
                <w:t>http://www.iprbookshop.ru/6294.html</w:t>
              </w:r>
            </w:hyperlink>
          </w:p>
        </w:tc>
      </w:tr>
      <w:tr w:rsidR="00BD0B70" w:rsidRPr="00A05C29">
        <w:trPr>
          <w:trHeight w:val="275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lastRenderedPageBreak/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lang w:val="en-US"/>
              </w:rPr>
            </w:pPr>
            <w:r w:rsidRPr="00F90C7B">
              <w:rPr>
                <w:rStyle w:val="a7"/>
                <w:lang w:val="en-US"/>
              </w:rPr>
              <w:t xml:space="preserve">3 / 5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Жоль К.К. Логика [Электронный ресурс] : учебное пособие для вузов / К.К. Жоль. — Электрон.текстовые данные. — М.: ЮНИТИ-ДАНА, 2012. — 400 c. — 5-238-00664-0. 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hyperlink r:id="rId14" w:history="1">
              <w:r w:rsidR="00BD0B70" w:rsidRPr="00F90C7B">
                <w:rPr>
                  <w:color w:val="0563C1"/>
                  <w:u w:val="single"/>
                  <w:lang w:eastAsia="ar-SA"/>
                </w:rPr>
                <w:t>http://www.iprbookshop.ru/8091.html</w:t>
              </w:r>
            </w:hyperlink>
          </w:p>
        </w:tc>
      </w:tr>
      <w:tr w:rsidR="00BD0B70" w:rsidRPr="00A05C29">
        <w:trPr>
          <w:trHeight w:val="24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Гриценко В.П. Логика [Электронный ресурс] : учебное пособие / В.П. Гриценко. — Электрон.текстовые данные. — Краснодар: Южный институт менеджмента, 2008. — 265 c. — 2227-8397. 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D0B70" w:rsidRPr="00F90C7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http://www.iprbookshop.ru/10288.html</w:t>
              </w:r>
            </w:hyperlink>
          </w:p>
        </w:tc>
      </w:tr>
      <w:tr w:rsidR="00BD0B70" w:rsidRPr="00A05C29">
        <w:trPr>
          <w:trHeight w:val="22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 w:rsidRPr="00F90C7B">
              <w:t>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Светлов В.А. Логика [Электронный ресурс] : учебное пособие / В.А. Светлов. — 2-е изд. — Электрон.текстовые данные. — Саратов: Ай Пи Эр Медиа, 2019. — 267 c. — 978-5-4486-0419-5.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Style w:val="Style19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</w:rPr>
            </w:pPr>
            <w:r w:rsidRPr="00F90C7B">
              <w:rPr>
                <w:rStyle w:val="a7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D0B70" w:rsidRPr="00F90C7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http://www.iprbookshop.ru/79802.html</w:t>
              </w:r>
            </w:hyperlink>
          </w:p>
        </w:tc>
      </w:tr>
    </w:tbl>
    <w:p w:rsidR="00BD0B70" w:rsidRPr="00A05C29" w:rsidRDefault="00BD0B70" w:rsidP="007E3066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 w:line="240" w:lineRule="auto"/>
        <w:ind w:firstLine="1276"/>
        <w:rPr>
          <w:sz w:val="28"/>
          <w:szCs w:val="28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8.Перечень ресурсов информационно-телекоммуникационной сети «Интернет», необходимых для освоения дисциплины (модуля)</w:t>
      </w: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395"/>
        <w:gridCol w:w="4494"/>
      </w:tblGrid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Наименование ресурса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Режим доступа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 Российской Федерации: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https://minobrnauki.gov.ru/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Федеральная служба по надзору в сфере образования и науки: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http://obrnadzor.gov.ru/ru/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Федеральный портал «Российское образование»: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http://www.edu.ru/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http://window.edu.ru/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Единая коллекция цифровых образовательных ресурсов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http://school-collection.edu.ru/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центр информационно-образовательных </w:t>
            </w:r>
            <w:r w:rsidRPr="00A05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ресурсов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http://fcior.edu.ru/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Электронно-библиотечная система </w:t>
            </w:r>
            <w:r w:rsidRPr="00A05C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IPRbooks</w:t>
            </w:r>
          </w:p>
        </w:tc>
        <w:tc>
          <w:tcPr>
            <w:tcW w:w="4494" w:type="dxa"/>
          </w:tcPr>
          <w:p w:rsidR="00BD0B70" w:rsidRPr="00A05C29" w:rsidRDefault="008049CB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7" w:history="1">
              <w:r w:rsidR="00BD0B70" w:rsidRPr="00A05C29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http://www.iprbookshop.ru</w:t>
              </w:r>
            </w:hyperlink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Электронно-библиотечная система Юрайт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https://biblio-online.ru/</w:t>
            </w:r>
          </w:p>
        </w:tc>
      </w:tr>
      <w:tr w:rsidR="00BD0B70" w:rsidRPr="00A05C29">
        <w:tc>
          <w:tcPr>
            <w:tcW w:w="67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sz w:val="28"/>
                <w:szCs w:val="28"/>
              </w:rPr>
              <w:t>База данных электронных журналов</w:t>
            </w:r>
          </w:p>
        </w:tc>
        <w:tc>
          <w:tcPr>
            <w:tcW w:w="4494" w:type="dxa"/>
          </w:tcPr>
          <w:p w:rsidR="00BD0B70" w:rsidRPr="00A05C2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05C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http://www.iprbookshop.ru/6951.html</w:t>
            </w:r>
          </w:p>
        </w:tc>
      </w:tr>
    </w:tbl>
    <w:p w:rsidR="004334A7" w:rsidRDefault="004334A7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BD0B70" w:rsidRPr="00F90C7B">
        <w:trPr>
          <w:trHeight w:val="1294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BD0B70" w:rsidRPr="00F90C7B"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BD0B70" w:rsidRPr="00F90C7B">
        <w:trPr>
          <w:trHeight w:val="49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BD0B70" w:rsidRPr="00F90C7B">
        <w:trPr>
          <w:trHeight w:val="10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BD0B70" w:rsidRPr="00F90C7B">
        <w:trPr>
          <w:trHeight w:val="25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1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BD0B70" w:rsidRPr="00F90C7B">
        <w:trPr>
          <w:trHeight w:val="76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BD0B70" w:rsidRPr="00F90C7B">
        <w:trPr>
          <w:trHeight w:val="324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3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BD0B70" w:rsidRPr="00F90C7B">
        <w:trPr>
          <w:trHeight w:val="540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4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BD0B70" w:rsidRPr="00F90C7B">
        <w:trPr>
          <w:trHeight w:val="786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BD0B70" w:rsidRPr="00F90C7B">
        <w:trPr>
          <w:trHeight w:val="396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BD0B70" w:rsidRPr="00F90C7B" w:rsidRDefault="008049CB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6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10.</w:t>
      </w: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10.1. Традиционные: объяснительно-иллюстративные, иллюстративные, объяснительные;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10.2. Инновационные: дифференцированные, информационные, информационно-коммуникационные, модульные, игровые, проблемные и др.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10.3. Интерактивные: организация кейс-технология, проектная технология, тренинг, мозговой штурм и др.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color w:val="auto"/>
          <w:sz w:val="28"/>
          <w:szCs w:val="28"/>
        </w:rPr>
        <w:t>11. Материально-техническое обеспечение дисциплины (модуля)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Ind w:w="-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2947"/>
        <w:gridCol w:w="2330"/>
        <w:gridCol w:w="5001"/>
      </w:tblGrid>
      <w:tr w:rsidR="00BD0B70" w:rsidRPr="0087236A" w:rsidTr="003011EF">
        <w:trPr>
          <w:tblHeader/>
        </w:trPr>
        <w:tc>
          <w:tcPr>
            <w:tcW w:w="496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№</w:t>
            </w:r>
          </w:p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947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330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316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проектор; экран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317 Кафедра Юриспруденции;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Офисные столы с ящиками – 6 шт;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6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8 шт.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для верхней одежды – 2 шт;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Компьютеры персональные с установленным программным обеспечением – 2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319 Кафедра Юриспруденции;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Офисные столы с ящиками – 10 шт;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Компьютерное кресло типа «Операторское» - 1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10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4 шт.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для верхней одежды – 3 шт;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Компьютеры персональные с установленным программным обеспечением - 4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МФУ –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Телефонный аппарат – 2 шт.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47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30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5001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396558" w:rsidRDefault="00BD0B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965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Аудитория для текущего 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и промежуточной аттестации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ученическая, стол преподавателя, стулья, доска учебная); баннеры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396558" w:rsidRDefault="00BD0B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965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Default="00BD0B70" w:rsidP="00A07D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12. </w:t>
      </w:r>
      <w:bookmarkStart w:id="0" w:name="_GoBack"/>
      <w:bookmarkEnd w:id="0"/>
      <w:r w:rsidRPr="00A05C29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Оценочные материалы для дисциплины (модуля)</w:t>
      </w: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6D4D">
        <w:rPr>
          <w:rFonts w:ascii="Times New Roman" w:hAnsi="Times New Roman" w:cs="Times New Roman"/>
          <w:color w:val="auto"/>
          <w:sz w:val="28"/>
          <w:szCs w:val="28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cs="Times New Roman"/>
        </w:rPr>
        <w:sectPr w:rsidR="00BD0B70" w:rsidSect="00AB5A6C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568" w:right="851" w:bottom="993" w:left="1701" w:header="709" w:footer="709" w:gutter="0"/>
          <w:cols w:space="708"/>
          <w:titlePg/>
          <w:rtlGutter/>
          <w:docGrid w:linePitch="360"/>
        </w:sectPr>
      </w:pPr>
    </w:p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"/>
        <w:gridCol w:w="1660"/>
        <w:gridCol w:w="1672"/>
        <w:gridCol w:w="3138"/>
        <w:gridCol w:w="6132"/>
        <w:gridCol w:w="1628"/>
      </w:tblGrid>
      <w:tr w:rsidR="004334A7" w:rsidRPr="00874F1E" w:rsidTr="005C1B15"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660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Дата внесения изменений</w:t>
            </w:r>
          </w:p>
        </w:tc>
        <w:tc>
          <w:tcPr>
            <w:tcW w:w="167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Номера измененных листов</w:t>
            </w: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Документ, на основании которого внесены изменения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Содержание изменений</w:t>
            </w:r>
          </w:p>
        </w:tc>
        <w:tc>
          <w:tcPr>
            <w:tcW w:w="162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Подпись разработчика рабочей программы</w:t>
            </w:r>
          </w:p>
        </w:tc>
      </w:tr>
      <w:tr w:rsidR="004334A7" w:rsidRPr="00874F1E" w:rsidTr="005C1B15">
        <w:trPr>
          <w:trHeight w:val="1134"/>
        </w:trPr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60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03.09.2018</w:t>
            </w:r>
          </w:p>
        </w:tc>
        <w:tc>
          <w:tcPr>
            <w:tcW w:w="167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Актуализация литературы</w:t>
            </w:r>
          </w:p>
        </w:tc>
        <w:tc>
          <w:tcPr>
            <w:tcW w:w="1628" w:type="dxa"/>
            <w:vAlign w:val="center"/>
          </w:tcPr>
          <w:p w:rsidR="004334A7" w:rsidRPr="00FB3C2D" w:rsidRDefault="008049CB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29" type="#_x0000_t75" alt="Б1" style="position:absolute;left:0;text-align:left;margin-left:-3.5pt;margin-top:33.6pt;width:71.5pt;height:54pt;z-index:4;visibility:visible;mso-position-horizontal-relative:text;mso-position-vertical-relative:text">
                  <v:imagedata r:id="rId31" o:title="" croptop="22573f" cropbottom="38783f" cropleft="30516f" cropright="27241f"/>
                </v:shape>
              </w:pict>
            </w:r>
          </w:p>
        </w:tc>
      </w:tr>
      <w:tr w:rsidR="004334A7" w:rsidRPr="00874F1E" w:rsidTr="005C1B15">
        <w:trPr>
          <w:trHeight w:val="1134"/>
        </w:trPr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60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03.09.2018</w:t>
            </w:r>
          </w:p>
        </w:tc>
        <w:tc>
          <w:tcPr>
            <w:tcW w:w="167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28" w:type="dxa"/>
            <w:vAlign w:val="center"/>
          </w:tcPr>
          <w:p w:rsidR="004334A7" w:rsidRPr="00FB3C2D" w:rsidRDefault="008049CB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30" type="#_x0000_t75" alt="Б1" style="position:absolute;left:0;text-align:left;margin-left:-3.5pt;margin-top:47.3pt;width:71.5pt;height:54pt;z-index:5;visibility:visible;mso-position-horizontal-relative:text;mso-position-vertical-relative:text">
                  <v:imagedata r:id="rId31" o:title="" croptop="22573f" cropbottom="38783f" cropleft="30516f" cropright="27241f"/>
                </v:shape>
              </w:pict>
            </w:r>
          </w:p>
        </w:tc>
      </w:tr>
    </w:tbl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before="100" w:after="100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</w:p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</w:p>
    <w:p w:rsidR="00BD0B70" w:rsidRDefault="00BD0B70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cs="Times New Roman"/>
        </w:rPr>
      </w:pPr>
    </w:p>
    <w:sectPr w:rsidR="00BD0B70" w:rsidSect="00AB5A6C">
      <w:pgSz w:w="16838" w:h="11906" w:orient="landscape"/>
      <w:pgMar w:top="142" w:right="567" w:bottom="567" w:left="1134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9CB" w:rsidRDefault="008049CB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049CB" w:rsidRDefault="008049CB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9CB" w:rsidRDefault="008049CB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049CB" w:rsidRDefault="008049CB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B70" w:rsidRDefault="007F662E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073"/>
      </w:tabs>
      <w:jc w:val="center"/>
      <w:rPr>
        <w:rFonts w:cs="Times New Roman"/>
      </w:rPr>
    </w:pPr>
    <w:r>
      <w:fldChar w:fldCharType="begin"/>
    </w:r>
    <w:r>
      <w:instrText xml:space="preserve"> PAGE </w:instrText>
    </w:r>
    <w:r>
      <w:fldChar w:fldCharType="separate"/>
    </w:r>
    <w:r w:rsidR="00A07DBB">
      <w:rPr>
        <w:noProof/>
      </w:rPr>
      <w:t>22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3588"/>
    <w:multiLevelType w:val="hybridMultilevel"/>
    <w:tmpl w:val="0CB82E0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CE75B8"/>
    <w:multiLevelType w:val="hybridMultilevel"/>
    <w:tmpl w:val="CDD4B88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0C4F"/>
    <w:rsid w:val="00012287"/>
    <w:rsid w:val="00055593"/>
    <w:rsid w:val="00072343"/>
    <w:rsid w:val="00097162"/>
    <w:rsid w:val="000C520B"/>
    <w:rsid w:val="0014515D"/>
    <w:rsid w:val="00216D78"/>
    <w:rsid w:val="00220C4F"/>
    <w:rsid w:val="002307BB"/>
    <w:rsid w:val="00256DED"/>
    <w:rsid w:val="003011EF"/>
    <w:rsid w:val="00327F9E"/>
    <w:rsid w:val="00392F19"/>
    <w:rsid w:val="00396558"/>
    <w:rsid w:val="003C0035"/>
    <w:rsid w:val="003F4D79"/>
    <w:rsid w:val="004017FC"/>
    <w:rsid w:val="004334A7"/>
    <w:rsid w:val="004750ED"/>
    <w:rsid w:val="00480B1A"/>
    <w:rsid w:val="0048637C"/>
    <w:rsid w:val="004904F2"/>
    <w:rsid w:val="00515289"/>
    <w:rsid w:val="00515B25"/>
    <w:rsid w:val="005334CC"/>
    <w:rsid w:val="00542CFA"/>
    <w:rsid w:val="00543AF8"/>
    <w:rsid w:val="00552A7C"/>
    <w:rsid w:val="00597760"/>
    <w:rsid w:val="005B2605"/>
    <w:rsid w:val="00605194"/>
    <w:rsid w:val="006C64BA"/>
    <w:rsid w:val="006D15A0"/>
    <w:rsid w:val="006E6785"/>
    <w:rsid w:val="006F33D4"/>
    <w:rsid w:val="0071277A"/>
    <w:rsid w:val="00762CD3"/>
    <w:rsid w:val="00790F49"/>
    <w:rsid w:val="007D14CB"/>
    <w:rsid w:val="007E3066"/>
    <w:rsid w:val="007F662E"/>
    <w:rsid w:val="008049CB"/>
    <w:rsid w:val="00807433"/>
    <w:rsid w:val="00813CA7"/>
    <w:rsid w:val="0084292D"/>
    <w:rsid w:val="0087236A"/>
    <w:rsid w:val="00891843"/>
    <w:rsid w:val="008B1052"/>
    <w:rsid w:val="008B6487"/>
    <w:rsid w:val="008E55CF"/>
    <w:rsid w:val="00927473"/>
    <w:rsid w:val="00943810"/>
    <w:rsid w:val="00951BA9"/>
    <w:rsid w:val="00975913"/>
    <w:rsid w:val="009771B7"/>
    <w:rsid w:val="009962F1"/>
    <w:rsid w:val="00996A74"/>
    <w:rsid w:val="009D13F3"/>
    <w:rsid w:val="009F2214"/>
    <w:rsid w:val="00A05C29"/>
    <w:rsid w:val="00A067EE"/>
    <w:rsid w:val="00A07DBB"/>
    <w:rsid w:val="00A52FAC"/>
    <w:rsid w:val="00A77619"/>
    <w:rsid w:val="00A96D4D"/>
    <w:rsid w:val="00AB0D66"/>
    <w:rsid w:val="00AB5A6C"/>
    <w:rsid w:val="00AC09BC"/>
    <w:rsid w:val="00AE4984"/>
    <w:rsid w:val="00AE6F19"/>
    <w:rsid w:val="00B27CBA"/>
    <w:rsid w:val="00B47635"/>
    <w:rsid w:val="00B97E18"/>
    <w:rsid w:val="00BD0B70"/>
    <w:rsid w:val="00C05DA2"/>
    <w:rsid w:val="00C13542"/>
    <w:rsid w:val="00C46F5A"/>
    <w:rsid w:val="00C6043F"/>
    <w:rsid w:val="00C67985"/>
    <w:rsid w:val="00C90ECD"/>
    <w:rsid w:val="00CA3BF8"/>
    <w:rsid w:val="00CB0DCF"/>
    <w:rsid w:val="00CC3937"/>
    <w:rsid w:val="00CD3B61"/>
    <w:rsid w:val="00CD4581"/>
    <w:rsid w:val="00D008D2"/>
    <w:rsid w:val="00D06A21"/>
    <w:rsid w:val="00D12BD2"/>
    <w:rsid w:val="00D14E63"/>
    <w:rsid w:val="00D52BBD"/>
    <w:rsid w:val="00D928AB"/>
    <w:rsid w:val="00DC0CC6"/>
    <w:rsid w:val="00DD3B85"/>
    <w:rsid w:val="00DF7758"/>
    <w:rsid w:val="00E32D09"/>
    <w:rsid w:val="00E807B7"/>
    <w:rsid w:val="00EA731C"/>
    <w:rsid w:val="00EE17D9"/>
    <w:rsid w:val="00EE7941"/>
    <w:rsid w:val="00F63BB4"/>
    <w:rsid w:val="00F8554B"/>
    <w:rsid w:val="00F90C7B"/>
    <w:rsid w:val="00FA2CC5"/>
    <w:rsid w:val="00FB197A"/>
    <w:rsid w:val="00FF47F8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17BEEB1"/>
  <w15:docId w15:val="{2C5EBD13-3CF1-4658-90D0-47D4F7542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C4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Times New Roman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20C4F"/>
    <w:rPr>
      <w:u w:val="single"/>
    </w:rPr>
  </w:style>
  <w:style w:type="paragraph" w:styleId="a4">
    <w:name w:val="header"/>
    <w:basedOn w:val="a"/>
    <w:link w:val="a5"/>
    <w:uiPriority w:val="99"/>
    <w:rsid w:val="00220C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220C4F"/>
    <w:rPr>
      <w:rFonts w:ascii="Calibri" w:hAnsi="Calibri" w:cs="Calibri"/>
      <w:color w:val="000000"/>
      <w:u w:color="000000"/>
    </w:rPr>
  </w:style>
  <w:style w:type="paragraph" w:customStyle="1" w:styleId="a6">
    <w:name w:val="Верхн./нижн. кол."/>
    <w:uiPriority w:val="99"/>
    <w:rsid w:val="00220C4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character" w:styleId="a7">
    <w:name w:val="page number"/>
    <w:basedOn w:val="a0"/>
    <w:uiPriority w:val="99"/>
    <w:rsid w:val="00220C4F"/>
  </w:style>
  <w:style w:type="paragraph" w:customStyle="1" w:styleId="Style20">
    <w:name w:val="Style20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cs="Calibri"/>
      <w:color w:val="000000"/>
      <w:sz w:val="24"/>
      <w:szCs w:val="24"/>
      <w:u w:color="000000"/>
    </w:rPr>
  </w:style>
  <w:style w:type="paragraph" w:customStyle="1" w:styleId="Style19">
    <w:name w:val="Style19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Calibri"/>
      <w:color w:val="000000"/>
      <w:sz w:val="24"/>
      <w:szCs w:val="24"/>
      <w:u w:color="000000"/>
    </w:rPr>
  </w:style>
  <w:style w:type="paragraph" w:customStyle="1" w:styleId="Style1">
    <w:name w:val="Style1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Calibri"/>
      <w:color w:val="000000"/>
      <w:sz w:val="24"/>
      <w:szCs w:val="24"/>
      <w:u w:color="000000"/>
    </w:rPr>
  </w:style>
  <w:style w:type="paragraph" w:customStyle="1" w:styleId="Style4">
    <w:name w:val="Style4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557" w:lineRule="exact"/>
      <w:jc w:val="both"/>
    </w:pPr>
    <w:rPr>
      <w:rFonts w:cs="Calibri"/>
      <w:color w:val="000000"/>
      <w:sz w:val="24"/>
      <w:szCs w:val="24"/>
      <w:u w:color="000000"/>
    </w:rPr>
  </w:style>
  <w:style w:type="paragraph" w:styleId="a8">
    <w:name w:val="footer"/>
    <w:basedOn w:val="a"/>
    <w:link w:val="a9"/>
    <w:uiPriority w:val="99"/>
    <w:semiHidden/>
    <w:rsid w:val="008B10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8B1052"/>
    <w:rPr>
      <w:rFonts w:ascii="Calibri" w:hAnsi="Calibri" w:cs="Calibri"/>
      <w:color w:val="000000"/>
      <w:u w:color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6294.html" TargetMode="External"/><Relationship Id="rId18" Type="http://schemas.openxmlformats.org/officeDocument/2006/relationships/hyperlink" Target="http://pravo.gov.ru/index.html" TargetMode="External"/><Relationship Id="rId26" Type="http://schemas.openxmlformats.org/officeDocument/2006/relationships/hyperlink" Target="http://www.garan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&#1084;&#1074;&#1076;.&#1088;&#1092;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biblio-online.ru/viewer/logika-426670" TargetMode="External"/><Relationship Id="rId17" Type="http://schemas.openxmlformats.org/officeDocument/2006/relationships/hyperlink" Target="http://www.iprbookshop.ru" TargetMode="External"/><Relationship Id="rId25" Type="http://schemas.openxmlformats.org/officeDocument/2006/relationships/hyperlink" Target="http://www.consultant.ru/about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prbookshop.ru/79802.html" TargetMode="External"/><Relationship Id="rId20" Type="http://schemas.openxmlformats.org/officeDocument/2006/relationships/hyperlink" Target="https://biblio-online.ru/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-online.ru/book/DF8898E9-529B-41F5-92C0-3E1B28D29154/logika-dlya-yuristov" TargetMode="External"/><Relationship Id="rId24" Type="http://schemas.openxmlformats.org/officeDocument/2006/relationships/hyperlink" Target="http://www.cdep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10288.html" TargetMode="External"/><Relationship Id="rId23" Type="http://schemas.openxmlformats.org/officeDocument/2006/relationships/hyperlink" Target="http://www.supcourt.ru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biblio-online.ru/book/3DB30A9D-1B07-490E-B0AC-F175BF0463CC/logika" TargetMode="External"/><Relationship Id="rId19" Type="http://schemas.openxmlformats.org/officeDocument/2006/relationships/hyperlink" Target="http://www.iprbooks.ru/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prbookshop.ru/8091.html" TargetMode="External"/><Relationship Id="rId22" Type="http://schemas.openxmlformats.org/officeDocument/2006/relationships/hyperlink" Target="http://www.ks.rfnet.ru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5510</Words>
  <Characters>31410</Characters>
  <Application>Microsoft Office Word</Application>
  <DocSecurity>0</DocSecurity>
  <Lines>261</Lines>
  <Paragraphs>73</Paragraphs>
  <ScaleCrop>false</ScaleCrop>
  <Company>RePack by SPecialiST</Company>
  <LinksUpToDate>false</LinksUpToDate>
  <CharactersWithSpaces>36847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Люда</cp:lastModifiedBy>
  <cp:revision>29</cp:revision>
  <dcterms:created xsi:type="dcterms:W3CDTF">2019-02-13T11:53:00Z</dcterms:created>
  <dcterms:modified xsi:type="dcterms:W3CDTF">2019-05-04T08:07:00Z</dcterms:modified>
</cp:coreProperties>
</file>