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7A" w:rsidRPr="0025337A" w:rsidRDefault="0025337A" w:rsidP="002533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533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8459D83" wp14:editId="21B8A912">
            <wp:simplePos x="0" y="0"/>
            <wp:positionH relativeFrom="margin">
              <wp:align>center</wp:align>
            </wp:positionH>
            <wp:positionV relativeFrom="paragraph">
              <wp:posOffset>-513080</wp:posOffset>
            </wp:positionV>
            <wp:extent cx="429260" cy="685800"/>
            <wp:effectExtent l="0" t="0" r="8890" b="0"/>
            <wp:wrapNone/>
            <wp:docPr id="2" name="Рисунок 1" descr="Описание: Описание: Описание: Описание: 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37A" w:rsidRPr="0025337A" w:rsidRDefault="0025337A" w:rsidP="002533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5337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25337A" w:rsidRPr="0025337A" w:rsidRDefault="0025337A" w:rsidP="002533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5337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высшего образования</w:t>
      </w:r>
    </w:p>
    <w:p w:rsidR="0025337A" w:rsidRPr="0025337A" w:rsidRDefault="0025337A" w:rsidP="002533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5337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«Воронежский экономико-правовой институт»</w:t>
      </w:r>
    </w:p>
    <w:p w:rsidR="0025337A" w:rsidRPr="0025337A" w:rsidRDefault="0025337A" w:rsidP="0025337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5337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(АНОО ВО «ВЭПИ»)</w:t>
      </w:r>
    </w:p>
    <w:p w:rsidR="0025337A" w:rsidRPr="0025337A" w:rsidRDefault="0025337A" w:rsidP="0025337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25337A" w:rsidRPr="0025337A" w:rsidRDefault="0025337A" w:rsidP="0025337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5337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ПРИКАЗ</w:t>
      </w:r>
    </w:p>
    <w:p w:rsidR="0025337A" w:rsidRPr="0025337A" w:rsidRDefault="00F120BE" w:rsidP="0025337A">
      <w:pPr>
        <w:tabs>
          <w:tab w:val="left" w:pos="0"/>
          <w:tab w:val="left" w:pos="723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19.11.2019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№ 19.19.11.19.16</w:t>
      </w:r>
    </w:p>
    <w:p w:rsidR="0025337A" w:rsidRPr="0025337A" w:rsidRDefault="0025337A" w:rsidP="0025337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337A">
        <w:rPr>
          <w:rFonts w:ascii="Times New Roman" w:eastAsia="Calibri" w:hAnsi="Times New Roman" w:cs="Times New Roman"/>
          <w:sz w:val="28"/>
          <w:szCs w:val="28"/>
          <w:lang w:eastAsia="ar-SA"/>
        </w:rPr>
        <w:t>Воронеж</w:t>
      </w:r>
    </w:p>
    <w:p w:rsidR="00F120BE" w:rsidRDefault="00A84078" w:rsidP="0025337A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  <w:t xml:space="preserve">О макете </w:t>
      </w:r>
      <w:r w:rsidR="00F120BE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  <w:t xml:space="preserve">адаптированной 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  <w:t xml:space="preserve">образовательной </w:t>
      </w:r>
    </w:p>
    <w:p w:rsidR="00F120BE" w:rsidRDefault="00A84078" w:rsidP="0025337A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  <w:t>программы</w:t>
      </w:r>
      <w:r w:rsidR="00F120BE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  <w:t xml:space="preserve">высшего образования – </w:t>
      </w:r>
    </w:p>
    <w:p w:rsidR="00A84078" w:rsidRPr="0025337A" w:rsidRDefault="00A84078" w:rsidP="0025337A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pacing w:val="-4"/>
          <w:sz w:val="28"/>
          <w:szCs w:val="28"/>
          <w:lang w:eastAsia="ar-SA"/>
        </w:rPr>
        <w:t>программы магистратуры</w:t>
      </w:r>
    </w:p>
    <w:p w:rsidR="0025337A" w:rsidRPr="0025337A" w:rsidRDefault="0025337A" w:rsidP="002533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337A" w:rsidRPr="0025337A" w:rsidRDefault="00F120BE" w:rsidP="00F120B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120BE">
        <w:rPr>
          <w:rFonts w:ascii="Times New Roman" w:eastAsia="Calibri" w:hAnsi="Times New Roman" w:cs="Times New Roman"/>
          <w:sz w:val="28"/>
          <w:szCs w:val="28"/>
          <w:lang w:eastAsia="ar-SA"/>
        </w:rPr>
        <w:t>В целях регулирования организац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ии образовательной деятельности</w:t>
      </w:r>
      <w:r w:rsidRPr="00F120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образовательным программам высшего образования –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программам магистратуры </w:t>
      </w:r>
      <w:r w:rsidRPr="00F120BE">
        <w:rPr>
          <w:rFonts w:ascii="Times New Roman" w:eastAsia="Calibri" w:hAnsi="Times New Roman" w:cs="Times New Roman"/>
          <w:sz w:val="28"/>
          <w:szCs w:val="28"/>
          <w:lang w:eastAsia="ar-SA"/>
        </w:rPr>
        <w:t>в АНОО ВО «ВЭПИ» для инвалидов и лиц с ограниченными возможностями здоровья</w:t>
      </w:r>
    </w:p>
    <w:p w:rsidR="0025337A" w:rsidRPr="0025337A" w:rsidRDefault="0025337A" w:rsidP="002533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337A" w:rsidRPr="0025337A" w:rsidRDefault="0025337A" w:rsidP="002533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337A">
        <w:rPr>
          <w:rFonts w:ascii="Times New Roman" w:eastAsia="Calibri" w:hAnsi="Times New Roman" w:cs="Times New Roman"/>
          <w:sz w:val="28"/>
          <w:szCs w:val="28"/>
          <w:lang w:eastAsia="ar-SA"/>
        </w:rPr>
        <w:t>ПРИКАЗЫВАЮ:</w:t>
      </w:r>
    </w:p>
    <w:p w:rsidR="0025337A" w:rsidRPr="0025337A" w:rsidRDefault="0025337A" w:rsidP="0025337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84078" w:rsidRDefault="0025337A" w:rsidP="00F120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33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Утвердить </w:t>
      </w:r>
      <w:r w:rsidR="00F120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макет </w:t>
      </w:r>
      <w:r w:rsidR="00F120BE" w:rsidRPr="00F120BE">
        <w:rPr>
          <w:rFonts w:ascii="Times New Roman" w:eastAsia="Calibri" w:hAnsi="Times New Roman" w:cs="Times New Roman"/>
          <w:sz w:val="28"/>
          <w:szCs w:val="28"/>
          <w:lang w:eastAsia="ar-SA"/>
        </w:rPr>
        <w:t>адаптированной об</w:t>
      </w:r>
      <w:r w:rsidR="00F120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разовательной программы высшего </w:t>
      </w:r>
      <w:r w:rsidR="00F120BE" w:rsidRPr="00F120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образования </w:t>
      </w:r>
      <w:r w:rsidR="00F120BE">
        <w:rPr>
          <w:rFonts w:ascii="Times New Roman" w:eastAsia="Calibri" w:hAnsi="Times New Roman" w:cs="Times New Roman"/>
          <w:sz w:val="28"/>
          <w:szCs w:val="28"/>
          <w:lang w:eastAsia="ar-SA"/>
        </w:rPr>
        <w:t>– программы магистратуры согласно Приложению № </w:t>
      </w:r>
      <w:r w:rsidR="00F120BE" w:rsidRPr="00F120BE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F120B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25337A" w:rsidRPr="0025337A" w:rsidRDefault="0025337A" w:rsidP="00A840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Pr="0025337A">
        <w:rPr>
          <w:rFonts w:ascii="Times New Roman" w:eastAsia="Calibri" w:hAnsi="Times New Roman" w:cs="Times New Roman"/>
          <w:sz w:val="28"/>
          <w:szCs w:val="28"/>
          <w:lang w:eastAsia="ar-SA"/>
        </w:rPr>
        <w:t>. Контроль за исполнением приказа возложить на первого проректора Н.Л. Глекову.</w:t>
      </w:r>
    </w:p>
    <w:p w:rsidR="0025337A" w:rsidRPr="0025337A" w:rsidRDefault="0025337A" w:rsidP="00253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337A" w:rsidRPr="0025337A" w:rsidRDefault="0025337A" w:rsidP="00253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5337A" w:rsidRPr="0025337A" w:rsidRDefault="0025337A" w:rsidP="0025337A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33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Ректор </w:t>
      </w:r>
      <w:r w:rsidRPr="0025337A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С.Л. Иголкин</w:t>
      </w:r>
    </w:p>
    <w:p w:rsidR="00EE2EE6" w:rsidRDefault="00EE2EE6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EE2EE6" w:rsidRPr="00EE2EE6" w:rsidRDefault="00EE2EE6" w:rsidP="00EE2EE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2EE6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-549910</wp:posOffset>
                </wp:positionV>
                <wp:extent cx="2663825" cy="704850"/>
                <wp:effectExtent l="3810" t="127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EE6" w:rsidRPr="00EE2EE6" w:rsidRDefault="00EE2EE6" w:rsidP="00EE2EE6">
                            <w:pPr>
                              <w:tabs>
                                <w:tab w:val="center" w:pos="6379"/>
                                <w:tab w:val="left" w:pos="9354"/>
                              </w:tabs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EE6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Приложение № 1</w:t>
                            </w:r>
                          </w:p>
                          <w:p w:rsidR="00EE2EE6" w:rsidRPr="00EE2EE6" w:rsidRDefault="00EE2EE6" w:rsidP="00EE2EE6">
                            <w:pPr>
                              <w:tabs>
                                <w:tab w:val="center" w:pos="6379"/>
                                <w:tab w:val="left" w:pos="9354"/>
                              </w:tabs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EE6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к приказу</w:t>
                            </w:r>
                          </w:p>
                          <w:p w:rsidR="00EE2EE6" w:rsidRPr="00EE2EE6" w:rsidRDefault="00EE2EE6" w:rsidP="00EE2EE6">
                            <w:pPr>
                              <w:tabs>
                                <w:tab w:val="center" w:pos="6379"/>
                                <w:tab w:val="left" w:pos="9354"/>
                              </w:tabs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E2EE6"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от 19.11.2019 № 19.19.11.19.16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0.75pt;margin-top:-43.3pt;width:209.75pt;height:55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" stroked="f">
                <v:textbox style="mso-fit-shape-to-text:t">
                  <w:txbxContent>
                    <w:p w:rsidR="00EE2EE6" w:rsidRPr="00EE2EE6" w:rsidRDefault="00EE2EE6" w:rsidP="00EE2EE6">
                      <w:pPr>
                        <w:tabs>
                          <w:tab w:val="center" w:pos="6379"/>
                          <w:tab w:val="left" w:pos="9354"/>
                        </w:tabs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EE2EE6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Приложение № 1</w:t>
                      </w:r>
                    </w:p>
                    <w:p w:rsidR="00EE2EE6" w:rsidRPr="00EE2EE6" w:rsidRDefault="00EE2EE6" w:rsidP="00EE2EE6">
                      <w:pPr>
                        <w:tabs>
                          <w:tab w:val="center" w:pos="6379"/>
                          <w:tab w:val="left" w:pos="9354"/>
                        </w:tabs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EE2EE6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к приказу</w:t>
                      </w:r>
                    </w:p>
                    <w:p w:rsidR="00EE2EE6" w:rsidRPr="00EE2EE6" w:rsidRDefault="00EE2EE6" w:rsidP="00EE2EE6">
                      <w:pPr>
                        <w:tabs>
                          <w:tab w:val="center" w:pos="6379"/>
                          <w:tab w:val="left" w:pos="9354"/>
                        </w:tabs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EE2EE6"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lang w:eastAsia="ru-RU"/>
                        </w:rPr>
                        <w:t>от 19.11.2019 № 19.19.11.19.16</w:t>
                      </w:r>
                    </w:p>
                  </w:txbxContent>
                </v:textbox>
              </v:shape>
            </w:pict>
          </mc:Fallback>
        </mc:AlternateContent>
      </w:r>
      <w:r w:rsidRPr="00EE2EE6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-532130</wp:posOffset>
            </wp:positionV>
            <wp:extent cx="429260" cy="68580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EE6" w:rsidRPr="00EE2EE6" w:rsidRDefault="00EE2EE6" w:rsidP="00EE2EE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2E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EE2EE6" w:rsidRPr="00EE2EE6" w:rsidRDefault="00EE2EE6" w:rsidP="00EE2EE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2E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высшего образования</w:t>
      </w:r>
    </w:p>
    <w:p w:rsidR="00EE2EE6" w:rsidRPr="00EE2EE6" w:rsidRDefault="00EE2EE6" w:rsidP="00EE2EE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2E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«Воронежский экономико-правовой ин</w:t>
      </w:r>
      <w:bookmarkStart w:id="0" w:name="_GoBack"/>
      <w:bookmarkEnd w:id="0"/>
      <w:r w:rsidRPr="00EE2E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ститут»</w:t>
      </w:r>
    </w:p>
    <w:p w:rsidR="00EE2EE6" w:rsidRPr="00EE2EE6" w:rsidRDefault="00EE2EE6" w:rsidP="00EE2EE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2E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(АНОО ВО «ВЭПИ»)</w:t>
      </w:r>
    </w:p>
    <w:p w:rsidR="00EE2EE6" w:rsidRPr="00EE2EE6" w:rsidRDefault="00EE2EE6" w:rsidP="00EE2EE6">
      <w:pPr>
        <w:autoSpaceDN w:val="0"/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____________________________</w:t>
      </w:r>
    </w:p>
    <w:p w:rsidR="00EE2EE6" w:rsidRPr="00EE2EE6" w:rsidRDefault="00EE2EE6" w:rsidP="00EE2EE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С.Л. Иголкин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20___ г.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EE2EE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АДАПТИРОВАННАЯ ОБРАЗОВАТЕЛЬНАЯ ПРОГРАММА ВЫСШЕГО ОБРАЗОВАНИЯ – ПРОГРАММА МАГИСТРАТУРЫ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(общая характеристика)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E6" w:rsidRPr="00EE2EE6" w:rsidRDefault="00EE2EE6" w:rsidP="00EE2EE6">
      <w:pPr>
        <w:tabs>
          <w:tab w:val="center" w:pos="6379"/>
          <w:tab w:val="left" w:pos="935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E2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Направление подготовки </w:t>
      </w:r>
      <w:r w:rsidRPr="00EE2EE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EE2EE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EE2EE6" w:rsidRPr="00EE2EE6" w:rsidRDefault="00EE2EE6" w:rsidP="00EE2EE6">
      <w:pPr>
        <w:tabs>
          <w:tab w:val="center" w:pos="6379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E2EE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EE2EE6" w:rsidRPr="00EE2EE6" w:rsidRDefault="00EE2EE6" w:rsidP="00EE2EE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2EE6" w:rsidRPr="00EE2EE6" w:rsidRDefault="00EE2EE6" w:rsidP="00EE2EE6">
      <w:pPr>
        <w:tabs>
          <w:tab w:val="center" w:pos="6379"/>
          <w:tab w:val="left" w:pos="935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E2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Направленность (профиль) </w:t>
      </w:r>
      <w:r w:rsidRPr="00EE2EE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EE2EE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EE2EE6" w:rsidRPr="00EE2EE6" w:rsidRDefault="00EE2EE6" w:rsidP="00EE2EE6">
      <w:pPr>
        <w:tabs>
          <w:tab w:val="center" w:pos="6379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E2EE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EE2EE6" w:rsidRPr="00EE2EE6" w:rsidRDefault="00EE2EE6" w:rsidP="00EE2EE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2EE6" w:rsidRPr="00EE2EE6" w:rsidRDefault="00EE2EE6" w:rsidP="00EE2EE6">
      <w:pPr>
        <w:tabs>
          <w:tab w:val="center" w:pos="6379"/>
          <w:tab w:val="left" w:pos="935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E2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Квалификация выпускника </w:t>
      </w:r>
      <w:r w:rsidRPr="00EE2EE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EE2EE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EE2EE6" w:rsidRPr="00EE2EE6" w:rsidRDefault="00EE2EE6" w:rsidP="00EE2EE6">
      <w:pPr>
        <w:tabs>
          <w:tab w:val="center" w:pos="6379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E2EE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квалификации)</w:t>
      </w:r>
    </w:p>
    <w:p w:rsidR="00EE2EE6" w:rsidRPr="00EE2EE6" w:rsidRDefault="00EE2EE6" w:rsidP="00EE2EE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2EE6" w:rsidRPr="00EE2EE6" w:rsidRDefault="00EE2EE6" w:rsidP="00EE2EE6">
      <w:pPr>
        <w:tabs>
          <w:tab w:val="center" w:pos="5812"/>
          <w:tab w:val="left" w:pos="935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E2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обучения </w:t>
      </w:r>
      <w:r w:rsidRPr="00EE2EE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EE2EE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EE2EE6" w:rsidRPr="00EE2EE6" w:rsidRDefault="00EE2EE6" w:rsidP="00EE2EE6">
      <w:pPr>
        <w:tabs>
          <w:tab w:val="center" w:pos="5812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E2EE6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EE2EE6" w:rsidRPr="00EE2EE6" w:rsidRDefault="00EE2EE6" w:rsidP="00EE2EE6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E6" w:rsidRPr="00EE2EE6" w:rsidRDefault="00EE2EE6" w:rsidP="00EE2EE6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E6" w:rsidRPr="00EE2EE6" w:rsidRDefault="00EE2EE6" w:rsidP="00EE2EE6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E6" w:rsidRPr="00EE2EE6" w:rsidRDefault="00EE2EE6" w:rsidP="00EE2EE6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E6" w:rsidRPr="00EE2EE6" w:rsidRDefault="00EE2EE6" w:rsidP="00EE2EE6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E6" w:rsidRPr="00EE2EE6" w:rsidRDefault="00EE2EE6" w:rsidP="00EE2EE6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E6" w:rsidRPr="00EE2EE6" w:rsidRDefault="00EE2EE6" w:rsidP="00EE2EE6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E6" w:rsidRPr="00EE2EE6" w:rsidRDefault="00EE2EE6" w:rsidP="00EE2EE6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E6" w:rsidRPr="00EE2EE6" w:rsidRDefault="00EE2EE6" w:rsidP="00EE2EE6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EE6" w:rsidRPr="00EE2EE6" w:rsidRDefault="00EE2EE6" w:rsidP="00EE2EE6">
      <w:pPr>
        <w:widowControl w:val="0"/>
        <w:autoSpaceDN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20__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Адаптированная образовательная программа высшего образования – программа магистратуры (далее – АОП) по направлению подготовки {код} «{направление подготовки}» (направленность (профиль) {наименование}) определяет планируемые результаты освоения образовательной программы – компетенции обучающихся, планируемые результаты обучения по каждой дисциплине и практикам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</w:t>
      </w:r>
    </w:p>
    <w:p w:rsidR="00EE2EE6" w:rsidRPr="00EE2EE6" w:rsidRDefault="00EE2EE6" w:rsidP="00EE2EE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общая характеристика АОП по направлению подготовки {код} «{направление подготовки}» (направленность (профиль) {наименование}) и соответствует требованиям {реквизиты и наименование приказа об утверждении ФГОС} (далее – образовательный стандарт).</w:t>
      </w:r>
    </w:p>
    <w:p w:rsidR="00EE2EE6" w:rsidRPr="00EE2EE6" w:rsidRDefault="00EE2EE6" w:rsidP="00EE2EE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2EE6" w:rsidRPr="00EE2EE6" w:rsidRDefault="00EE2EE6" w:rsidP="00EE2EE6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обсуждена и одобрена решением кафедры ______________</w:t>
      </w:r>
    </w:p>
    <w:p w:rsidR="00EE2EE6" w:rsidRPr="00EE2EE6" w:rsidRDefault="00EE2EE6" w:rsidP="00EE2EE6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от «___» ____________ 20___ г. № _____</w:t>
      </w:r>
    </w:p>
    <w:p w:rsidR="00EE2EE6" w:rsidRPr="00EE2EE6" w:rsidRDefault="00EE2EE6" w:rsidP="00EE2EE6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E2EE6" w:rsidRPr="00EE2EE6" w:rsidRDefault="00EE2EE6" w:rsidP="00EE2EE6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2EE6" w:rsidRPr="00EE2EE6" w:rsidRDefault="00EE2EE6" w:rsidP="00EE2EE6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рассмотрена на заседании Ученого совета </w:t>
      </w:r>
    </w:p>
    <w:p w:rsidR="00EE2EE6" w:rsidRPr="00EE2EE6" w:rsidRDefault="00EE2EE6" w:rsidP="00EE2EE6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от «___» ____________ 20___ г. № _____</w:t>
      </w:r>
    </w:p>
    <w:p w:rsidR="00EE2EE6" w:rsidRPr="00EE2EE6" w:rsidRDefault="00EE2EE6" w:rsidP="00EE2EE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2EE6" w:rsidRPr="00EE2EE6" w:rsidRDefault="00EE2EE6" w:rsidP="00EE2EE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2EE6" w:rsidRPr="00EE2EE6" w:rsidRDefault="00EE2EE6" w:rsidP="00EE2EE6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2EE6" w:rsidRPr="00EE2EE6" w:rsidRDefault="00EE2EE6" w:rsidP="00EE2EE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EE6" w:rsidRPr="00EE2EE6" w:rsidRDefault="00EE2EE6" w:rsidP="00EE2EE6">
      <w:pPr>
        <w:widowControl w:val="0"/>
        <w:tabs>
          <w:tab w:val="left" w:pos="36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Рецензенты:</w:t>
      </w:r>
      <w:r w:rsidRPr="00EE2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EE6" w:rsidRPr="00EE2EE6" w:rsidRDefault="00EE2EE6" w:rsidP="00EE2EE6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before="72" w:after="0" w:line="240" w:lineRule="auto"/>
        <w:ind w:left="1064" w:right="1078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r w:rsidRPr="00EE2EE6">
        <w:rPr>
          <w:rFonts w:ascii="Cambria" w:eastAsia="Calibri" w:hAnsi="Cambria" w:cs="Times New Roman"/>
          <w:b/>
          <w:kern w:val="32"/>
          <w:sz w:val="32"/>
          <w:szCs w:val="20"/>
          <w:lang w:eastAsia="ru-RU"/>
        </w:rPr>
        <w:br w:type="page"/>
      </w:r>
      <w:r w:rsidRPr="00EE2EE6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lastRenderedPageBreak/>
        <w:t>СОДЕРЖАНИЕ</w:t>
      </w:r>
    </w:p>
    <w:p w:rsidR="00EE2EE6" w:rsidRPr="00EE2EE6" w:rsidRDefault="00EE2EE6" w:rsidP="00EE2EE6">
      <w:pPr>
        <w:widowControl w:val="0"/>
        <w:autoSpaceDE w:val="0"/>
        <w:autoSpaceDN w:val="0"/>
        <w:spacing w:before="72" w:after="0" w:line="240" w:lineRule="auto"/>
        <w:ind w:left="1064" w:right="1078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</w:p>
    <w:p w:rsidR="00EE2EE6" w:rsidRPr="00EE2EE6" w:rsidRDefault="00EE2EE6" w:rsidP="00EE2EE6">
      <w:pPr>
        <w:widowControl w:val="0"/>
        <w:tabs>
          <w:tab w:val="left" w:leader="dot" w:pos="98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22" w:history="1">
        <w:r w:rsidRPr="00EE2EE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Введение</w:t>
        </w:r>
      </w:hyperlink>
    </w:p>
    <w:p w:rsidR="00EE2EE6" w:rsidRPr="00EE2EE6" w:rsidRDefault="00EE2EE6" w:rsidP="00EE2EE6">
      <w:pPr>
        <w:widowControl w:val="0"/>
        <w:tabs>
          <w:tab w:val="left" w:leader="dot" w:pos="98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21" w:history="1">
        <w:r w:rsidRPr="00EE2EE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Нормативная основа образовательной программы</w:t>
        </w:r>
      </w:hyperlink>
    </w:p>
    <w:p w:rsidR="00EE2EE6" w:rsidRPr="00EE2EE6" w:rsidRDefault="00EE2EE6" w:rsidP="00EE2EE6">
      <w:pPr>
        <w:widowControl w:val="0"/>
        <w:tabs>
          <w:tab w:val="left" w:leader="dot" w:pos="98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20" w:history="1">
        <w:r w:rsidRPr="00EE2EE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Квалификация лиц, допускаемых к освоению образовательной программы</w:t>
        </w:r>
      </w:hyperlink>
    </w:p>
    <w:p w:rsidR="00EE2EE6" w:rsidRPr="00EE2EE6" w:rsidRDefault="00EE2EE6" w:rsidP="00EE2EE6">
      <w:pPr>
        <w:widowControl w:val="0"/>
        <w:tabs>
          <w:tab w:val="left" w:pos="1306"/>
          <w:tab w:val="left" w:pos="2685"/>
          <w:tab w:val="left" w:leader="dot" w:pos="98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17" w:history="1">
        <w:r w:rsidRPr="00EE2EE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Принципы подготовки выпускников</w:t>
        </w:r>
      </w:hyperlink>
    </w:p>
    <w:p w:rsidR="00EE2EE6" w:rsidRPr="00EE2EE6" w:rsidRDefault="00EE2EE6" w:rsidP="00EE2EE6">
      <w:pPr>
        <w:widowControl w:val="0"/>
        <w:tabs>
          <w:tab w:val="left" w:leader="dot" w:pos="98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16" w:history="1">
        <w:r w:rsidRPr="00EE2EE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Формы обучения по образовательной программе</w:t>
        </w:r>
      </w:hyperlink>
    </w:p>
    <w:p w:rsidR="00EE2EE6" w:rsidRPr="00EE2EE6" w:rsidRDefault="00EE2EE6" w:rsidP="00EE2EE6">
      <w:pPr>
        <w:widowControl w:val="0"/>
        <w:tabs>
          <w:tab w:val="left" w:leader="dot" w:pos="98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15" w:history="1">
        <w:r w:rsidRPr="00EE2EE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Нормативный срок освоения образовательной программы</w:t>
        </w:r>
      </w:hyperlink>
    </w:p>
    <w:p w:rsidR="00EE2EE6" w:rsidRPr="00EE2EE6" w:rsidRDefault="00EE2EE6" w:rsidP="00EE2EE6">
      <w:pPr>
        <w:widowControl w:val="0"/>
        <w:tabs>
          <w:tab w:val="left" w:leader="dot" w:pos="98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14" w:history="1">
        <w:r w:rsidRPr="00EE2EE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Трудоемкость освоения образовательной программы</w:t>
        </w:r>
      </w:hyperlink>
    </w:p>
    <w:p w:rsidR="00EE2EE6" w:rsidRPr="00EE2EE6" w:rsidRDefault="00EE2EE6" w:rsidP="00EE2EE6">
      <w:pPr>
        <w:widowControl w:val="0"/>
        <w:tabs>
          <w:tab w:val="left" w:leader="dot" w:pos="980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13" w:history="1">
        <w:r w:rsidRPr="00EE2EE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Направленность (профиль) образовательной программы</w:t>
        </w:r>
      </w:hyperlink>
    </w:p>
    <w:p w:rsidR="00EE2EE6" w:rsidRPr="00EE2EE6" w:rsidRDefault="00EE2EE6" w:rsidP="00EE2EE6">
      <w:pPr>
        <w:widowControl w:val="0"/>
        <w:tabs>
          <w:tab w:val="left" w:pos="1769"/>
          <w:tab w:val="left" w:pos="3506"/>
          <w:tab w:val="left" w:leader="dot" w:pos="96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12" w:history="1">
        <w:r w:rsidRPr="00EE2EE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Квалификация, присваиваемая выпускникам</w:t>
        </w:r>
      </w:hyperlink>
    </w:p>
    <w:p w:rsidR="00EE2EE6" w:rsidRPr="00EE2EE6" w:rsidRDefault="00EE2EE6" w:rsidP="00EE2EE6">
      <w:pPr>
        <w:widowControl w:val="0"/>
        <w:tabs>
          <w:tab w:val="left" w:pos="1054"/>
          <w:tab w:val="left" w:pos="3203"/>
          <w:tab w:val="left" w:leader="dot" w:pos="96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11" w:history="1">
        <w:r w:rsidRPr="00EE2EE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Область профессиональной деятельности</w:t>
        </w:r>
      </w:hyperlink>
    </w:p>
    <w:p w:rsidR="00EE2EE6" w:rsidRPr="00EE2EE6" w:rsidRDefault="00EE2EE6" w:rsidP="00EE2EE6">
      <w:pPr>
        <w:widowControl w:val="0"/>
        <w:tabs>
          <w:tab w:val="left" w:pos="1122"/>
          <w:tab w:val="left" w:pos="3266"/>
          <w:tab w:val="left" w:leader="dot" w:pos="96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10" w:history="1">
        <w:r w:rsidRPr="00EE2EE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Объекты профессиональной деятельности</w:t>
        </w:r>
      </w:hyperlink>
    </w:p>
    <w:p w:rsidR="00EE2EE6" w:rsidRPr="00EE2EE6" w:rsidRDefault="00EE2EE6" w:rsidP="00EE2EE6">
      <w:pPr>
        <w:widowControl w:val="0"/>
        <w:tabs>
          <w:tab w:val="left" w:leader="dot" w:pos="96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09" w:history="1">
        <w:r w:rsidRPr="00EE2EE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Виды профессиональной деятельности, к которым готовятся выпускники</w:t>
        </w:r>
      </w:hyperlink>
    </w:p>
    <w:p w:rsidR="00EE2EE6" w:rsidRPr="00EE2EE6" w:rsidRDefault="00EE2EE6" w:rsidP="00EE2EE6">
      <w:pPr>
        <w:widowControl w:val="0"/>
        <w:tabs>
          <w:tab w:val="left" w:leader="dot" w:pos="96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08" w:history="1">
        <w:r w:rsidRPr="00EE2EE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Профессиональные задачи, к которым готовятся выпускники</w:t>
        </w:r>
      </w:hyperlink>
    </w:p>
    <w:p w:rsidR="00EE2EE6" w:rsidRPr="00EE2EE6" w:rsidRDefault="00EE2EE6" w:rsidP="00EE2EE6">
      <w:pPr>
        <w:widowControl w:val="0"/>
        <w:tabs>
          <w:tab w:val="left" w:leader="dot" w:pos="96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07" w:history="1">
        <w:r w:rsidRPr="00EE2EE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Объем и содержание образовательной программы и формы аттестации</w:t>
        </w:r>
      </w:hyperlink>
    </w:p>
    <w:p w:rsidR="00EE2EE6" w:rsidRPr="00EE2EE6" w:rsidRDefault="00EE2EE6" w:rsidP="00EE2EE6">
      <w:pPr>
        <w:widowControl w:val="0"/>
        <w:tabs>
          <w:tab w:val="left" w:leader="dot" w:pos="96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06" w:history="1">
        <w:r w:rsidRPr="00EE2EE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Планируемые результаты освоения образовательной программы</w:t>
        </w:r>
      </w:hyperlink>
    </w:p>
    <w:p w:rsidR="00EE2EE6" w:rsidRPr="00EE2EE6" w:rsidRDefault="00EE2EE6" w:rsidP="00EE2EE6">
      <w:pPr>
        <w:widowControl w:val="0"/>
        <w:tabs>
          <w:tab w:val="left" w:leader="dot" w:pos="96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05" w:history="1">
        <w:r w:rsidRPr="00EE2EE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Организационно-педагогические условия реализации образовательной программы</w:t>
        </w:r>
      </w:hyperlink>
    </w:p>
    <w:p w:rsidR="00EE2EE6" w:rsidRPr="00EE2EE6" w:rsidRDefault="00EE2EE6" w:rsidP="00EE2EE6">
      <w:pPr>
        <w:widowControl w:val="0"/>
        <w:tabs>
          <w:tab w:val="left" w:leader="dot" w:pos="96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04" w:history="1">
        <w:r w:rsidRPr="00EE2EE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Социокультурная среда и образовательные технологии</w:t>
        </w:r>
      </w:hyperlink>
    </w:p>
    <w:p w:rsidR="00EE2EE6" w:rsidRPr="00EE2EE6" w:rsidRDefault="00EE2EE6" w:rsidP="00EE2EE6">
      <w:pPr>
        <w:widowControl w:val="0"/>
        <w:tabs>
          <w:tab w:val="left" w:leader="dot" w:pos="96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03" w:history="1">
        <w:r w:rsidRPr="00EE2EE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Материально-техническое обеспечение реализации образовательной программы</w:t>
        </w:r>
      </w:hyperlink>
    </w:p>
    <w:p w:rsidR="00EE2EE6" w:rsidRPr="00EE2EE6" w:rsidRDefault="00EE2EE6" w:rsidP="00EE2EE6">
      <w:pPr>
        <w:widowControl w:val="0"/>
        <w:tabs>
          <w:tab w:val="left" w:leader="dot" w:pos="96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02" w:history="1">
        <w:r w:rsidRPr="00EE2EE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Взаимосвязи элементов при освоении образовательной программы</w:t>
        </w:r>
      </w:hyperlink>
    </w:p>
    <w:p w:rsidR="00EE2EE6" w:rsidRPr="00EE2EE6" w:rsidRDefault="00EE2EE6" w:rsidP="00EE2EE6">
      <w:pPr>
        <w:widowControl w:val="0"/>
        <w:tabs>
          <w:tab w:val="left" w:leader="dot" w:pos="96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01" w:history="1">
        <w:r w:rsidRPr="00EE2EE6">
          <w:rPr>
            <w:rFonts w:ascii="Times New Roman" w:eastAsia="Times New Roman" w:hAnsi="Times New Roman" w:cs="Times New Roman"/>
            <w:spacing w:val="-3"/>
            <w:sz w:val="28"/>
            <w:szCs w:val="24"/>
            <w:lang w:eastAsia="ru-RU"/>
          </w:rPr>
          <w:t xml:space="preserve">Матрица компетенций, </w:t>
        </w:r>
        <w:r w:rsidRPr="00EE2EE6">
          <w:rPr>
            <w:rFonts w:ascii="Times New Roman" w:eastAsia="Times New Roman" w:hAnsi="Times New Roman" w:cs="Times New Roman"/>
            <w:spacing w:val="-5"/>
            <w:sz w:val="28"/>
            <w:szCs w:val="24"/>
            <w:lang w:eastAsia="ru-RU"/>
          </w:rPr>
          <w:t xml:space="preserve">формируемых </w:t>
        </w:r>
        <w:r w:rsidRPr="00EE2EE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в </w:t>
        </w:r>
        <w:r w:rsidRPr="00EE2EE6">
          <w:rPr>
            <w:rFonts w:ascii="Times New Roman" w:eastAsia="Times New Roman" w:hAnsi="Times New Roman" w:cs="Times New Roman"/>
            <w:spacing w:val="-4"/>
            <w:sz w:val="28"/>
            <w:szCs w:val="24"/>
            <w:lang w:eastAsia="ru-RU"/>
          </w:rPr>
          <w:t xml:space="preserve">процессе освоения </w:t>
        </w:r>
        <w:r w:rsidRPr="00EE2EE6">
          <w:rPr>
            <w:rFonts w:ascii="Times New Roman" w:eastAsia="Times New Roman" w:hAnsi="Times New Roman" w:cs="Times New Roman"/>
            <w:spacing w:val="-5"/>
            <w:sz w:val="28"/>
            <w:szCs w:val="24"/>
            <w:lang w:eastAsia="ru-RU"/>
          </w:rPr>
          <w:t xml:space="preserve">образовательной </w:t>
        </w:r>
        <w:r w:rsidRPr="00EE2EE6">
          <w:rPr>
            <w:rFonts w:ascii="Times New Roman" w:eastAsia="Times New Roman" w:hAnsi="Times New Roman" w:cs="Times New Roman"/>
            <w:spacing w:val="-4"/>
            <w:sz w:val="28"/>
            <w:szCs w:val="24"/>
            <w:lang w:eastAsia="ru-RU"/>
          </w:rPr>
          <w:t>программы</w:t>
        </w:r>
      </w:hyperlink>
    </w:p>
    <w:p w:rsidR="00EE2EE6" w:rsidRPr="00EE2EE6" w:rsidRDefault="00EE2EE6" w:rsidP="00EE2EE6">
      <w:pPr>
        <w:widowControl w:val="0"/>
        <w:tabs>
          <w:tab w:val="left" w:leader="dot" w:pos="96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w:anchor="_TOC_250000" w:history="1">
        <w:r w:rsidRPr="00EE2EE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Этапы формирования компетенций в процессе освоения образовательной программы</w:t>
        </w:r>
      </w:hyperlink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Планируемые результаты обучения по каждой дисциплине, практике и научно-исследовательской работе, обеспечивающие достижение планируемых результатов освоения образовательной программы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Уровневая оценка освоения компетенций в процессе текущего контроля успеваемости и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промежуточной аттестации обучающихся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Интерактивные формы проведения учебных занятий и инновационные технологии обучения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Встречи с представителями российских и зарубежных компаний, государственных и общественных организаций, мастер-классы экспертов и специалистов, привлечение к учебным занятиям ведущих исследователей и специалистов-практиков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E2EE6">
        <w:rPr>
          <w:rFonts w:ascii="Times New Roman" w:eastAsia="Times New Roman" w:hAnsi="Times New Roman" w:cs="Times New Roman"/>
          <w:b/>
          <w:sz w:val="28"/>
          <w:lang w:eastAsia="ru-RU"/>
        </w:rPr>
        <w:t>Приложения (элементы образовательной программы)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lang w:eastAsia="ru-RU"/>
        </w:rPr>
        <w:t>Учебный план;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lang w:eastAsia="ru-RU"/>
        </w:rPr>
        <w:t xml:space="preserve">Календарный учебный график; 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Рабочие программы дисциплин; 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lang w:eastAsia="ru-RU"/>
        </w:rPr>
        <w:t>Программы практик;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lang w:eastAsia="ru-RU"/>
        </w:rPr>
        <w:t>Программа научно-исследовательской работы;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Программа «Научно-исследовательский семинар»; 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lang w:eastAsia="ru-RU"/>
        </w:rPr>
        <w:t>Программа итоговой аттестации;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lang w:eastAsia="ru-RU"/>
        </w:rPr>
        <w:t>Программа государственной итоговой аттестации;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lang w:eastAsia="ru-RU"/>
        </w:rPr>
        <w:t>Оценочные средства образовательной программы;</w:t>
      </w:r>
    </w:p>
    <w:p w:rsidR="00EE2EE6" w:rsidRPr="00EE2EE6" w:rsidRDefault="00EE2EE6" w:rsidP="00EE2EE6">
      <w:pPr>
        <w:widowControl w:val="0"/>
        <w:autoSpaceDE w:val="0"/>
        <w:autoSpaceDN w:val="0"/>
        <w:spacing w:before="5" w:after="0" w:line="274" w:lineRule="exact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lang w:eastAsia="ru-RU"/>
        </w:rPr>
        <w:t>…</w:t>
      </w:r>
    </w:p>
    <w:p w:rsidR="00EE2EE6" w:rsidRPr="00EE2EE6" w:rsidRDefault="00EE2EE6" w:rsidP="00EE2EE6">
      <w:pPr>
        <w:widowControl w:val="0"/>
        <w:autoSpaceDE w:val="0"/>
        <w:autoSpaceDN w:val="0"/>
        <w:spacing w:before="5" w:after="0" w:line="274" w:lineRule="exact"/>
        <w:ind w:firstLine="709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E2EE6">
        <w:rPr>
          <w:rFonts w:ascii="Times New Roman" w:eastAsia="Times New Roman" w:hAnsi="Times New Roman" w:cs="Times New Roman"/>
          <w:b/>
          <w:sz w:val="28"/>
          <w:lang w:eastAsia="ru-RU"/>
        </w:rPr>
        <w:t>Методические рекомендации: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lang w:eastAsia="ru-RU"/>
        </w:rPr>
        <w:t>…</w:t>
      </w:r>
    </w:p>
    <w:p w:rsidR="00EE2EE6" w:rsidRPr="00EE2EE6" w:rsidRDefault="00EE2EE6" w:rsidP="00EE2EE6">
      <w:pPr>
        <w:widowControl w:val="0"/>
        <w:autoSpaceDE w:val="0"/>
        <w:autoSpaceDN w:val="0"/>
        <w:spacing w:before="72" w:after="0" w:line="240" w:lineRule="auto"/>
        <w:ind w:left="1064" w:right="454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br w:type="page"/>
      </w:r>
      <w:r w:rsidRPr="00EE2EE6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lastRenderedPageBreak/>
        <w:t>Введение</w:t>
      </w:r>
    </w:p>
    <w:p w:rsidR="00EE2EE6" w:rsidRPr="00EE2EE6" w:rsidRDefault="00EE2EE6" w:rsidP="00EE2EE6">
      <w:pPr>
        <w:widowControl w:val="0"/>
        <w:autoSpaceDE w:val="0"/>
        <w:autoSpaceDN w:val="0"/>
        <w:spacing w:before="1" w:after="0" w:line="240" w:lineRule="auto"/>
        <w:ind w:right="454"/>
        <w:rPr>
          <w:rFonts w:ascii="Times New Roman" w:eastAsia="Calibri" w:hAnsi="Times New Roman" w:cs="Times New Roman"/>
          <w:b/>
          <w:sz w:val="36"/>
          <w:szCs w:val="20"/>
          <w:lang w:eastAsia="ru-RU"/>
        </w:rPr>
      </w:pPr>
    </w:p>
    <w:p w:rsidR="00EE2EE6" w:rsidRPr="00EE2EE6" w:rsidRDefault="00EE2EE6" w:rsidP="00EE2EE6">
      <w:pPr>
        <w:widowControl w:val="0"/>
        <w:tabs>
          <w:tab w:val="left" w:pos="9356"/>
        </w:tabs>
        <w:autoSpaceDE w:val="0"/>
        <w:autoSpaceDN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АОП по направлению подготовки </w:t>
      </w:r>
      <w:r w:rsidRPr="00EE2EE6">
        <w:rPr>
          <w:rFonts w:ascii="Times New Roman" w:eastAsia="Calibri" w:hAnsi="Times New Roman" w:cs="Times New Roman"/>
          <w:sz w:val="28"/>
          <w:szCs w:val="28"/>
          <w:lang w:eastAsia="ru-RU"/>
        </w:rPr>
        <w:t>{код} «{направление подготовки}» (направленность (профиль) {наименование})</w:t>
      </w: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(далее – образовательная программа) разработана и реализуется Автономной некоммерческой образовательной организацией высшего образования «Воронежский экономико-правовой институт» (далее </w:t>
      </w: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noBreakHyphen/>
        <w:t xml:space="preserve"> АНОО ВО «ВЭПИ»).</w:t>
      </w:r>
    </w:p>
    <w:p w:rsidR="00EE2EE6" w:rsidRPr="00EE2EE6" w:rsidRDefault="00EE2EE6" w:rsidP="00EE2EE6">
      <w:pPr>
        <w:widowControl w:val="0"/>
        <w:tabs>
          <w:tab w:val="left" w:pos="9356"/>
        </w:tabs>
        <w:autoSpaceDE w:val="0"/>
        <w:autoSpaceDN w:val="0"/>
        <w:spacing w:before="1"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АОП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образовательной программы, учебного плана, календарного учебного графика, рабочих программ дисциплин, программ практик, программ научно-исследовательской работы, программы государственной итоговой аттестации, а также оценочных и методических материалов.</w:t>
      </w:r>
    </w:p>
    <w:p w:rsidR="00EE2EE6" w:rsidRPr="00EE2EE6" w:rsidRDefault="00EE2EE6" w:rsidP="00EE2EE6">
      <w:pPr>
        <w:widowControl w:val="0"/>
        <w:tabs>
          <w:tab w:val="left" w:pos="9356"/>
        </w:tabs>
        <w:autoSpaceDE w:val="0"/>
        <w:autoSpaceDN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АОП разработана в форме комплекта документов, который ежегодно обновляется с учетом развития науки, культуры, экономики, техники, технологий и социальной сферы. Каждый компонент АОП разрабатывается в форме единого документа или комплекта документов.</w:t>
      </w:r>
    </w:p>
    <w:p w:rsidR="00EE2EE6" w:rsidRPr="00EE2EE6" w:rsidRDefault="00EE2EE6" w:rsidP="00EE2EE6">
      <w:pPr>
        <w:widowControl w:val="0"/>
        <w:tabs>
          <w:tab w:val="left" w:pos="9356"/>
        </w:tabs>
        <w:autoSpaceDE w:val="0"/>
        <w:autoSpaceDN w:val="0"/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В общей характеристике АОП указываются квалификация, присваиваемая выпускникам, вид (виды) профессиональной деятельности, к которому (которым) готовятся выпускники, направленность (профиль) образовательной программы, планируемые результаты освоения образовательной программы, планируемые результаты обучения по каждой дисциплине, практике и научно-исследовательской работе, а также иные необходимые сведения.</w:t>
      </w:r>
    </w:p>
    <w:p w:rsidR="00EE2EE6" w:rsidRPr="00EE2EE6" w:rsidRDefault="00EE2EE6" w:rsidP="00EE2EE6">
      <w:pPr>
        <w:widowControl w:val="0"/>
        <w:tabs>
          <w:tab w:val="left" w:pos="9356"/>
        </w:tabs>
        <w:autoSpaceDE w:val="0"/>
        <w:autoSpaceDN w:val="0"/>
        <w:spacing w:before="1"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Информация об АОП размещается на официальном сайте АНОО ВО «ВЭПИ» в сети «Интернет».</w:t>
      </w:r>
    </w:p>
    <w:p w:rsidR="00EE2EE6" w:rsidRPr="00EE2EE6" w:rsidRDefault="00EE2EE6" w:rsidP="00EE2EE6">
      <w:pPr>
        <w:widowControl w:val="0"/>
        <w:tabs>
          <w:tab w:val="left" w:pos="9356"/>
        </w:tabs>
        <w:autoSpaceDE w:val="0"/>
        <w:autoSpaceDN w:val="0"/>
        <w:spacing w:before="1"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АОП разработана с учетом интересов, особенностей психофизического развития, индивидуальных возможностей и необходимых специальных условий для обучающихся инвалидов и лиц с ОВЗ на основе методических рекомендаций Минобрнауки России, мониторинга потребностей рынка труда, традиций и научно-педагогических достижений Института, результатов научной, практической, методологической, методической, </w:t>
      </w: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учебной и воспитательной работы кафедр Института, обеспечивающих подготовку выпускников.</w:t>
      </w:r>
    </w:p>
    <w:p w:rsidR="00EE2EE6" w:rsidRPr="00EE2EE6" w:rsidRDefault="00EE2EE6" w:rsidP="00EE2EE6">
      <w:pPr>
        <w:widowControl w:val="0"/>
        <w:tabs>
          <w:tab w:val="left" w:pos="9356"/>
        </w:tabs>
        <w:autoSpaceDE w:val="0"/>
        <w:autoSpaceDN w:val="0"/>
        <w:spacing w:before="1"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{Далее описывается конкретная нозология обучающихся, для которых разработана АОП.}</w:t>
      </w:r>
    </w:p>
    <w:p w:rsidR="00EE2EE6" w:rsidRPr="00EE2EE6" w:rsidRDefault="00EE2EE6" w:rsidP="00EE2EE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1" w:name="_TOC_250021"/>
      <w:bookmarkEnd w:id="1"/>
    </w:p>
    <w:p w:rsidR="00EE2EE6" w:rsidRPr="00EE2EE6" w:rsidRDefault="00EE2EE6" w:rsidP="00EE2EE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Нормативная основа образовательной программы</w:t>
      </w:r>
    </w:p>
    <w:p w:rsidR="00EE2EE6" w:rsidRPr="00EE2EE6" w:rsidRDefault="00EE2EE6" w:rsidP="00EE2EE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АОП разработана в соответствии со следующими нормативными правовыми актами и документами:</w:t>
      </w:r>
    </w:p>
    <w:p w:rsidR="00EE2EE6" w:rsidRPr="00EE2EE6" w:rsidRDefault="00EE2EE6" w:rsidP="00EE2EE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1. Федеральный закон от 24.11.1995 № 181-ФЗ «О социальной защите инвалидов в Российской Федерации»; </w:t>
      </w:r>
    </w:p>
    <w:p w:rsidR="00EE2EE6" w:rsidRPr="00EE2EE6" w:rsidRDefault="00EE2EE6" w:rsidP="00EE2EE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2. Федеральный закон от 03.05.2012 № 46-ФЗ «О ратификации Конвенции о правах инвалидов»;</w:t>
      </w:r>
    </w:p>
    <w:p w:rsidR="00EE2EE6" w:rsidRPr="00EE2EE6" w:rsidRDefault="00EE2EE6" w:rsidP="00EE2EE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…</w:t>
      </w:r>
    </w:p>
    <w:p w:rsidR="00EE2EE6" w:rsidRPr="00EE2EE6" w:rsidRDefault="00EE2EE6" w:rsidP="00EE2EE6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другими нормативными правовыми актами и документами.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2" w:name="_TOC_250020"/>
      <w:bookmarkEnd w:id="2"/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Квалификация лиц, допускаемых к освоению образовательной программы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К освоению АОП допускаются лица, имеющие высшее образование любого уровня и нарушения …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3" w:name="_TOC_250019"/>
      <w:bookmarkStart w:id="4" w:name="_TOC_250018"/>
      <w:bookmarkStart w:id="5" w:name="_TOC_250017"/>
      <w:bookmarkEnd w:id="3"/>
      <w:bookmarkEnd w:id="4"/>
      <w:bookmarkEnd w:id="5"/>
      <w:r w:rsidRPr="00EE2EE6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Принципы подготовки выпускников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Подготовка выпускников по АОП осуществляется на основе следующих принципов: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сопряженность уровней образования;</w:t>
      </w:r>
    </w:p>
    <w:p w:rsidR="00EE2EE6" w:rsidRPr="00EE2EE6" w:rsidRDefault="00EE2EE6" w:rsidP="00EE2EE6">
      <w:pPr>
        <w:widowControl w:val="0"/>
        <w:tabs>
          <w:tab w:val="left" w:pos="3311"/>
          <w:tab w:val="left" w:pos="4985"/>
          <w:tab w:val="left" w:pos="6426"/>
          <w:tab w:val="left" w:pos="7800"/>
          <w:tab w:val="left" w:pos="8254"/>
          <w:tab w:val="left" w:pos="10163"/>
        </w:tabs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инвариантность программы обучения студента в соответствии </w:t>
      </w:r>
      <w:r w:rsidRPr="00EE2EE6">
        <w:rPr>
          <w:rFonts w:ascii="Times New Roman" w:eastAsia="Calibri" w:hAnsi="Times New Roman" w:cs="Times New Roman"/>
          <w:spacing w:val="-17"/>
          <w:sz w:val="28"/>
          <w:szCs w:val="20"/>
          <w:lang w:eastAsia="ru-RU"/>
        </w:rPr>
        <w:t xml:space="preserve">с </w:t>
      </w: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потребностями различных видов профессиональной деятельности;</w:t>
      </w:r>
    </w:p>
    <w:p w:rsidR="00EE2EE6" w:rsidRPr="00EE2EE6" w:rsidRDefault="00EE2EE6" w:rsidP="00EE2EE6">
      <w:pPr>
        <w:widowControl w:val="0"/>
        <w:tabs>
          <w:tab w:val="left" w:pos="2798"/>
          <w:tab w:val="left" w:pos="4870"/>
          <w:tab w:val="left" w:pos="6784"/>
          <w:tab w:val="left" w:pos="8139"/>
          <w:tab w:val="left" w:pos="8652"/>
        </w:tabs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интеграция образования, научной и </w:t>
      </w:r>
      <w:r w:rsidRPr="00EE2EE6">
        <w:rPr>
          <w:rFonts w:ascii="Times New Roman" w:eastAsia="Calibri" w:hAnsi="Times New Roman" w:cs="Times New Roman"/>
          <w:spacing w:val="-3"/>
          <w:sz w:val="28"/>
          <w:szCs w:val="20"/>
          <w:lang w:eastAsia="ru-RU"/>
        </w:rPr>
        <w:t xml:space="preserve">практической </w:t>
      </w: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деятельности;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соответствие системы оценки и контроля компетенций магистров условиям их будущей профессиональной деятельности;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нацеленность воспитания и качества подготовки обучающихся на </w:t>
      </w: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решение общественно значимых задач.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6" w:name="_TOC_250016"/>
      <w:bookmarkEnd w:id="6"/>
      <w:r w:rsidRPr="00EE2EE6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Формы обучения по образовательной программе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Настоящая образовательная программа реализуется по {указать формы обучения}.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7" w:name="_TOC_250015"/>
      <w:bookmarkEnd w:id="7"/>
      <w:r w:rsidRPr="00EE2EE6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Нормативный срок освоения образовательной программы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{В соответствии с ФГОС для инвалидов и лиц с ОВЗ}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8" w:name="_TOC_250014"/>
      <w:bookmarkEnd w:id="8"/>
      <w:r w:rsidRPr="00EE2EE6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Трудоемкость освоения образовательной программы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Объем АОП (ее составной части) определяется как трудоемкость учебной нагрузки обучающегося при освоении АОП (ее составной части), включающая в себя все виды его учебной деятельности, предусмотренные учебным планом для достижения планируемых результатов обучения.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Трудоемкость освоения АОП (без учета факультативных дисциплин), включая все виды текущей, промежуточной и итоговой (государственной итоговой) аттестации, составляет {в соответствии с ФГОС}. Одна зачетная единица соответствует 36 академическим часам (при продолжительности академического часа 45 минут) или 27 астрономическим часам. Установленная величина зачетной единицы является единой в рамках АОП.</w:t>
      </w: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br w:type="page"/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9" w:name="_TOC_250013"/>
      <w:bookmarkEnd w:id="9"/>
      <w:r w:rsidRPr="00EE2EE6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lastRenderedPageBreak/>
        <w:t>Направленность (профиль) образовательной программы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Направленность (профиль) АОПхарактеризует ее ориентацию на конкретные области знания и (или) виды деятельности и определяет ее предметно-тематическое содержание, преобладающие виды учебной деятельности обучающихся и требования к результатам ее освоения.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Направленность (профиль) АОП – {Наименование}. АОП ориентирована на {указать конкретные области знания}.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10" w:name="_TOC_250012"/>
      <w:bookmarkEnd w:id="10"/>
      <w:r w:rsidRPr="00EE2EE6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Квалификация, присваиваемая выпускникам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Выпускникам присваивается квалификация «магистр».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11" w:name="_TOC_250011"/>
      <w:bookmarkEnd w:id="11"/>
      <w:r w:rsidRPr="00EE2EE6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Область профессиональной деятельности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Область профессиональной деятельности магистров включает {указать области профессиональной деятельности}.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12" w:name="_TOC_250010"/>
      <w:bookmarkEnd w:id="12"/>
      <w:r w:rsidRPr="00EE2EE6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Объекты профессиональной деятельности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Объектами профессиональной деятельности магистров являются {указать объекты профессиональной деятельности}.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13" w:name="_TOC_250009"/>
      <w:bookmarkEnd w:id="13"/>
      <w:r w:rsidRPr="00EE2EE6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br w:type="page"/>
      </w:r>
      <w:r w:rsidRPr="00EE2EE6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lastRenderedPageBreak/>
        <w:t>Виды профессиональной деятельности, к которым готовятся выпускники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Виды профессиональной деятельности, к которым готовятся выпускники: 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{Перечислить в соответствии с ФГОС}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Конкретные виды профессиональной деятельности, к которым, в основном, готовится магистр: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{Перечислить в соответствии с ФГОС}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14" w:name="_TOC_250008"/>
      <w:bookmarkEnd w:id="14"/>
      <w:r w:rsidRPr="00EE2EE6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Профессиональные задачи, к которым готовятся выпускники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Магистр должен быть подготовлен к решению следующих профессиональных задач в соответствии с профильной направленностью АОП и видами профессиональной деятельности: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{Перечислить в соответствии с ФГОС}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15" w:name="_TOC_250007"/>
      <w:bookmarkEnd w:id="15"/>
      <w:r w:rsidRPr="00EE2EE6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Объем и содержание образовательной программы и формы аттестации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Объем (трудоемкость освоения) АОП (без учета факультативных дисциплин), включая все виды текущей, промежуточной и государственной итоговой аттестации, составляет {количество} зачетных единиц.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Содержание АОП определяется общей характеристикой образовательной программы, учебным планом, календарным учебным графиком, рабочими программами дисциплин, программами практик, программами научно-исследовательской работы, научно-исследовательского семинара, программой итоговой (государственной итоговой) аттестации, а также оценочными и методическими материалами, и другими материалами, обеспечивающими воспитание и качество подготовки обучающихся.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Формы аттестации при освоении АОП определяются учебным планом, рабочими программами дисциплин, программами практик, научно-исследовательской работы, научно-исследовательского семинара и итоговой (государственной итоговой) аттестации.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16" w:name="_TOC_250006"/>
      <w:bookmarkEnd w:id="16"/>
      <w:r w:rsidRPr="00EE2EE6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Планируемые результаты освоения образовательной программы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Планируемые результаты освоения АОП включают {общие, профессиональные и т.п.} компетенции выпускников.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{Далее перечислить компетенции}.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30"/>
          <w:szCs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17" w:name="_TOC_250005"/>
      <w:bookmarkEnd w:id="17"/>
      <w:r w:rsidRPr="00EE2EE6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Организационно-педагогические условия реализации образовательной программы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Проектирование и реализацию АОП в АНОО ВО «ВЭПИ» обеспечивают: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ученый совет и руководство АНОО ВО «ВЭПИ»; 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руководитель образовательной программы;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деканат и кафедры {наименование} факультета;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{вставить другие структурные подразделения Института, участвующие в реализации АОП}.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Реализация АОП обеспечивается научно-педагогическими кадрами, имеющими базовое образование, соответствующее профилю преподаваемой дисциплины, и ученую степень или опыт деятельности в соответствующей профессиональной сфере и систематически занимающимися научной и (или) научно-методической деятельностью.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К образовательному процессу по дисциплинам профессионального цикла привлекаются не менее </w:t>
      </w:r>
      <w:r w:rsidRPr="00EE2EE6">
        <w:rPr>
          <w:rFonts w:ascii="Times New Roman" w:eastAsia="Calibri" w:hAnsi="Times New Roman" w:cs="Times New Roman"/>
          <w:sz w:val="28"/>
          <w:szCs w:val="20"/>
          <w:lang w:val="en-US" w:eastAsia="ru-RU"/>
        </w:rPr>
        <w:t>N</w:t>
      </w: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процентов преподавателей из числа действующих руководителей и ведущих работников профильных организаций, предприятий и учреждений.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 xml:space="preserve">Не менее </w:t>
      </w:r>
      <w:r w:rsidRPr="00EE2EE6">
        <w:rPr>
          <w:rFonts w:ascii="Times New Roman" w:eastAsia="Calibri" w:hAnsi="Times New Roman" w:cs="Times New Roman"/>
          <w:sz w:val="28"/>
          <w:szCs w:val="20"/>
          <w:lang w:val="en-US" w:eastAsia="ru-RU"/>
        </w:rPr>
        <w:t>N</w:t>
      </w: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процентов преподавателей (в приведенных к целочисленным значениям ставок), обеспечивающих учебный процесс по профессиональному циклу и научно-исследовательскому семинару, имеют ученые степени и (или) ученые звания, при этом ученые степени доктора наук и (или) ученое звание профессора имеют не менее 40 процентов преподавателей.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Общее руководство научным содержанием и образовательной частью магистерской программы осуществляется штатным научно-педагогическим работником, имеющим ученую степень доктора наук соответствующего профиля, стаж работы в образовательных организациях высшего образования не менее трех лет. Руководитель образовательной программы регулярно ведет самостоятельные исследовательские (творческие) проекты или участвует в исследовательских (творческих) проектах, имеет публикации в отечественных научных журналах и (или) зарубежных реферируемых журналах, трудах национальных и международных конференций, симпозиумов по профилю, не менее одного раза в пять лет проходит повышение квалификации. 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Непосредственное руководство магистрами </w:t>
      </w:r>
      <w:r w:rsidRPr="00EE2EE6">
        <w:rPr>
          <w:rFonts w:ascii="Times New Roman" w:eastAsia="Calibri" w:hAnsi="Times New Roman" w:cs="Times New Roman"/>
          <w:spacing w:val="-3"/>
          <w:sz w:val="28"/>
          <w:szCs w:val="20"/>
          <w:lang w:eastAsia="ru-RU"/>
        </w:rPr>
        <w:t xml:space="preserve">осуществляется </w:t>
      </w: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преподавателями, имеющими ученую степень и (или) ученое звание. Осуществляется одновременное руководство не более чем {количество по нормам} магистрами.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Доля штатных преподавателей, привлекаемых к учебному процессу по дисциплинам профессионального цикла, составляет не менее </w:t>
      </w:r>
      <w:r w:rsidRPr="00EE2EE6">
        <w:rPr>
          <w:rFonts w:ascii="Times New Roman" w:eastAsia="Calibri" w:hAnsi="Times New Roman" w:cs="Times New Roman"/>
          <w:sz w:val="28"/>
          <w:szCs w:val="20"/>
          <w:lang w:val="en-US" w:eastAsia="ru-RU"/>
        </w:rPr>
        <w:t>N</w:t>
      </w: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процентов.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{Возможно добавление в данный пункт дополнительной информации в соответствии с ФГОС.}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18" w:name="_TOC_250004"/>
      <w:bookmarkEnd w:id="18"/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t>Социокультурная среда и образовательные технологии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АОП высшего образования – программы </w:t>
      </w: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магистратуры сформирована социокультурная среда, созданы условия, необходимые для социализации личности. Социокультурная среда рассматривается как совокупность целенаправленно созданных разнообразных условий, проектирующих процесс развития и саморазвития общей и профессиональной культуры обучающихся в данном социальном и пространственно-предметном окружении. Социокультурная среда понимается как целостное единство социальной и предметно-пространственной среды Института, происходящих в ней социокультурных событий, значимых для обучающихся, и существующих в ней принципов, правил, норм взаимодействия и стиля отношений между обучающимися и научно-педагогическими работниками.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в вузе, как правило, совпадает с периодом становления ценностного профессиональных и моральных качеств молодых людей, их сознания. В этой связи вуз и его среда выступают важным условием формирования личности обучающегося. В социокультурной среде вуза преломляются знания и культурный опыт благодаря взаимодействию, общению и сотворчеству.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Социокультурная среда Института обеспечивает обучающимся престижную профессию (квалификацию), высокий уровень культуры, преподавания дисциплин, интеллигентность научно-педагогических и иных работников, насыщенную студенческую жизнь. Социокультурная среда является основным средством развития личности обучающегося и является источником его знаний и социального опыта.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Социокультурная среда АНОО ВО «ВЭПИ» организована на основе принципов: 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дистанции позиции при взаимодействии участников образовательных отношений; 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активности, ориентирующей на возможность совместного участия в развитии социокультурной среды; 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сочетания стабильности и динамичности; 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комплексирования и гибкого зонирования; 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сочетания привычных и неординарных элементов; 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половозрастных различий; 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студенческого самоуправления.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Ведущими характеристиками социокультурной среды являются: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насыщенность (ресурсный потенциал социокультурной среды);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структурированность (способ организации социокультурной среды). 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социокультурной среды АНОО ВО «ВЭПИ» включает в себя три компонента: 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социальный; 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пространственно-предметный; 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психодидактический.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компонент – пространство условий и возможностей, которое создается в межличностном взаимодействии между субъектами образовательного процесса. Основными характеристиками социального компонента социокультурной среды являются взаимопонимание и удовлетворенность всех участников образовательного процесса взаимоотношениями, преобладающее позитивное настроение, авторитетность руководителей, степень участия всех субъектов в управлении образовательным процессом, сплоченность, продуктивность взаимоотношений.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Пространственно-предметный компонент – пространственно-предметные условия и возможности осуществления обучения, воспитания и социализации обучающихся. В пространственно-предметном измерении социокультурная среда организуется как: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гетерогенная и сложная, обеспечивающая постоянный пространственный и предметный выбор всеми субъектами образовательного процесса;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связная в отношении различных функциональных зон, что создает возможность многофункционального использования элементов предметной среды и включения их в различные функциональные структуры образовательного процесса и позволяет субъектам образовательного процесса воспринимать различные виды своей образовательной деятельности как взаимообусловленные и дополняющие друг друга;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гибкая и управляемая, обеспечивающая субъектам образовательного процесса возможность проявления их творческой, преобразующей активности в зависимости от конкретных условий образовательного процесса, оперативного изменения пространственно-предметного окружения;</w:t>
      </w:r>
    </w:p>
    <w:p w:rsidR="00EE2EE6" w:rsidRPr="00EE2EE6" w:rsidRDefault="00EE2EE6" w:rsidP="00EE2EE6">
      <w:pPr>
        <w:widowControl w:val="0"/>
        <w:tabs>
          <w:tab w:val="left" w:pos="2384"/>
          <w:tab w:val="left" w:pos="2662"/>
          <w:tab w:val="left" w:pos="2758"/>
          <w:tab w:val="left" w:pos="3811"/>
          <w:tab w:val="left" w:pos="3953"/>
          <w:tab w:val="left" w:pos="4111"/>
          <w:tab w:val="left" w:pos="5048"/>
          <w:tab w:val="left" w:pos="5339"/>
          <w:tab w:val="left" w:pos="5723"/>
          <w:tab w:val="left" w:pos="6375"/>
          <w:tab w:val="left" w:pos="6419"/>
          <w:tab w:val="left" w:pos="6680"/>
          <w:tab w:val="left" w:pos="7005"/>
          <w:tab w:val="left" w:pos="8229"/>
          <w:tab w:val="left" w:pos="8377"/>
          <w:tab w:val="left" w:pos="9058"/>
        </w:tabs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несущая символические сообщения, обеспечивая </w:t>
      </w:r>
      <w:r w:rsidRPr="00EE2EE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субъектам </w:t>
      </w: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 дополнительные возможности </w:t>
      </w:r>
      <w:r w:rsidRPr="00EE2E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познавательного, </w:t>
      </w: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эстетического, этического развития, а также способствуя </w:t>
      </w:r>
      <w:r w:rsidRPr="00EE2EE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осознаваемости </w:t>
      </w: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социокультурной среды, сплоченности и сознательности социального компонента; индивидуализированная, удовлетворяющая потребности </w:t>
      </w:r>
      <w:r w:rsidRPr="00EE2E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субъектов</w:t>
      </w: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в персонализированном пространстве;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5) аутентичная, сообразная жизненным проявлениям, обеспечивая субъектам образовательного процесса возможность функционирования в наиболее благоприятном для них ритме, соответствующем половозрастным и индивидуальным особенностям.</w:t>
      </w:r>
    </w:p>
    <w:p w:rsidR="00EE2EE6" w:rsidRPr="00EE2EE6" w:rsidRDefault="00EE2EE6" w:rsidP="00EE2EE6">
      <w:pPr>
        <w:widowControl w:val="0"/>
        <w:tabs>
          <w:tab w:val="left" w:pos="5820"/>
          <w:tab w:val="left" w:pos="8202"/>
        </w:tabs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Пространственно-предметный компонент социокультурной среды также выражается в материально-техническом, информационном и учебно-методическом обеспечении образовательной программы.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Психодидактический компонент – комплекс образовательных технологий (содержания и методов обучения и воспитания), построенных на определенных психологических и дидактических основаниях. Психодидактический компонент обеспечивает оптимальную </w:t>
      </w: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организацию системы связей между всеми элементами социокультурной среды, которые должны обеспечивать комплекс возможностей для личностного саморазвития. 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Дидактическими принципами образовательной программы являются: 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Принцип деятельности – обучающийся,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деятельностных способностей, умений;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 непрерывности – результат деятельности на каждом предыдущем этапе обеспечивает начало следующего этапа, что обеспечивается инвариативностью технологии и преемственностью содержания и методики обучения;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 сочетания общекультурных и профессиональных компетенций в проектируемых результатах освоения образовательной программы;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Принцип минимакса – каждому обучающемуся предлагается содержание образования на максимальном (творческом) уровне и обеспечивается его усвоение на уровне федерального государственного образовательного стандарта.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Принцип психологической комфортности – снятие стрессообразующих факторов образовательного процесса, создание в Институте доброжелательной атмосферы, ориентированной на реализацию идей педагогики сотрудничества;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Принцип вариативности – развитие у обучающихся вариативного мышления, формирование способности к систематическому перебору вариантов и выбору оптимального варианта;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Принцип творчества – максимальная ориентация на творческое </w:t>
      </w: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начало в образовательной деятельности, приобретение обучающимися собственного опыта творческой деятельности, развитие способности самостоятельно находить решение нестандартных задач.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 образовательной программы обеспечены возможности развития общекультурных компетенций выпускников: компетенций социального взаимодействия, самоорганизации и самоуправления, системно-деятельностного характера.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образовательной технологии, применяемой при реализации образовательной программы, является системно-деятельностный подход, который предполагает: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воспитание и развитие качеств личности, отвечающих требованиям информационного общества,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поликонфессионального состава российского общества;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ориентацию на результаты образования как системообразующий компонент,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личностного, социального и познавательного развития обучающихся;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учет индивидуальных возрастных, психологических и физиологических особенностей обучающихся, роли и значения видов </w:t>
      </w: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и форм общения для определения целей обучения и воспитания и путей их достижения;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обеспечение преемственности уровней образования;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разнообразие индивидуальных образовательных траекторий и индивидуального развития каждого обучающегося,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 подход обеспечивает достижение планируемых результатов освоения образовательной программы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социального взаимодействия включают в себя такие знания, умения, представления, алгоритмы действий, системы ценностей и отношений, как: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и готовность к взаимодействию с обществом, общностью, коллективом, семьей, друзьями, партнерами;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конфликтах, их предотвращение, локализация, пресечение и устранение их последствий;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сотрудничество, толерантность, уважение; социальная мобильность;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отношение к социальному взаимодействию как ценности; способность регуляции межличностного взаимодействия.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самоорганизации и самоуправления – системное свойство личности, представляющее собой объединение знаний, умений, навыков и опыта работы, обеспечивающих самоуправление личности с целью упорядочения и результативности выполняемой деятельности, адаптации к условиям профессиональной среды. В составе компетенции самоорганизации и самоуправления выделяются целевой, рефлективный и личностный компоненты.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целевого компонента формируется потребность в целеполагании и достижении поставленных целей за счет прилагаемых волевых усилий. Этот компонент характеризуется принятием и удержанием целей, осознанностью данных процессов и совершаемых действий. Субъект с развитым целеполаганием самостоятельно выдвигает цели, самостоятельно и осознанно организует свою деятельность для ее достижения, его цели отличаются реализмом, детализацией и устойчивостью. В состав этого компонента входят умения определять цели деятельности, принимать поставленные цели деятельности извне, достигать цели деятельности.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рефлексивного компонента формируется потребность в прогнозировании, планировании, анализе выполняемой деятельности на основе рефлексивных действий. Этот компонент ориентирован на практическое формирование умений прогнозировать результат деятельности, планировать, проектировать, контролировать, оценивать и корректировать свою деятельность.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личностного компонента совершенствуются личностные качества, стимулирующие проявление умений целевой и рефлексивной групп. Этот компонент характеризуется мобилизацией обучающимися своих личностных возможностей, осознанностью совершаемых действий, концентрацией активности, побуждающей к самостоятельности, критичности и инициативности в деятельности.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компетентностного подхода предусматривает широкое использование в образовательном процессе активных и интерактивных форм проведения занятий (семинаров в диалоговом режиме, дискуссий, компьютерных симуляций, деловых и ролевых игр, разбора конкретных ситуаций, психологических и иных тренингов, групповых дискуссий, результатов работы студенческих исследовательских групп, вузовских и межвузовских телеконференций, игровой судебный процесс) в сочетании с внеаудиторной работой с целью формирования и развития </w:t>
      </w: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профессиональных навыков обучающихся.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предусматривает: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применение инновационных технологий обучения, развивающих навыки консультационной работы, принятия решений, межличностной коммуникации, лидерские и другие необходимые юристу личностные и профессиональные качества (чтение интерактивных лекций, проведение групповых дискуссий и проектов, анализ деловых ситуаций и имитационных моделей, проведение ролевых игр, тренингов, юридических консультаций населения в студенческих правовых консультациях (юридических клиниках), преподавание дисциплин в форме авторских курсов по программам, составленным на основе результатов исследований научных школ вуза, учитывающих региональную и профессиональную специфику при условии реализации содержания образования и формировании компетенций выпускника, определяемых федеральным государственным образовательным стандартом);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при проведении учебных занятий развития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Конкретизация методов и средств обучения и учебно-методического обеспечения реализации образовательной программы осуществляется в компонентах образовательной программы.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60" w:lineRule="auto"/>
        <w:ind w:right="454"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lang w:eastAsia="ru-RU"/>
        </w:rPr>
        <w:sectPr w:rsidR="00EE2EE6" w:rsidRPr="00EE2EE6" w:rsidSect="00EB6A40">
          <w:headerReference w:type="default" r:id="rId8"/>
          <w:pgSz w:w="11910" w:h="16840"/>
          <w:pgMar w:top="1134" w:right="853" w:bottom="1134" w:left="1701" w:header="567" w:footer="227" w:gutter="0"/>
          <w:cols w:space="720"/>
          <w:titlePg/>
          <w:docGrid w:linePitch="299"/>
        </w:sectPr>
      </w:pPr>
    </w:p>
    <w:p w:rsidR="00EE2EE6" w:rsidRPr="00EE2EE6" w:rsidRDefault="00EE2EE6" w:rsidP="00EE2EE6">
      <w:pPr>
        <w:widowControl w:val="0"/>
        <w:autoSpaceDE w:val="0"/>
        <w:autoSpaceDN w:val="0"/>
        <w:spacing w:before="63" w:after="0" w:line="240" w:lineRule="auto"/>
        <w:ind w:left="570" w:right="454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19" w:name="_TOC_250003"/>
      <w:bookmarkEnd w:id="19"/>
      <w:r w:rsidRPr="00EE2EE6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lastRenderedPageBreak/>
        <w:t>Материально-техническое обеспечение реализации образовательной программы</w:t>
      </w:r>
    </w:p>
    <w:p w:rsidR="00EE2EE6" w:rsidRPr="00EE2EE6" w:rsidRDefault="00EE2EE6" w:rsidP="00EE2EE6">
      <w:pPr>
        <w:widowControl w:val="0"/>
        <w:autoSpaceDE w:val="0"/>
        <w:autoSpaceDN w:val="0"/>
        <w:spacing w:before="6" w:after="0" w:line="240" w:lineRule="auto"/>
        <w:ind w:right="454"/>
        <w:rPr>
          <w:rFonts w:ascii="Times New Roman" w:eastAsia="Calibri" w:hAnsi="Times New Roman" w:cs="Times New Roman"/>
          <w:b/>
          <w:sz w:val="27"/>
          <w:szCs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left="570" w:right="454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Раздел 1. Обеспечение образовательной деятельности в каждом из мест осуществления образовательной деятельности зданиями, строениями, сооружениями, помещениями и территориями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11" w:lineRule="exact"/>
        <w:ind w:right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EE6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EE2EE6">
        <w:rPr>
          <w:rFonts w:ascii="Times New Roman" w:eastAsia="Times New Roman" w:hAnsi="Times New Roman" w:cs="Times New Roman"/>
          <w:lang w:eastAsia="ru-RU"/>
        </w:rPr>
        <w:instrText xml:space="preserve"> LINK Excel.Sheet.12 "C:\\Users\\DPyannikov\\YandexDisk\\Работа\\Методический отдел\\!Лицензирование\\Магистратура Воронеж\\6 - Заполнение приложений к заявлению\\Пункт 3 - Справка МТО.xlsx" "Лист1!R14C1:R18C10" \a \f 4 \h  \* MERGEFORMAT </w:instrText>
      </w:r>
      <w:r w:rsidRPr="00EE2EE6">
        <w:rPr>
          <w:rFonts w:ascii="Times New Roman" w:eastAsia="Times New Roman" w:hAnsi="Times New Roman" w:cs="Times New Roman"/>
          <w:lang w:eastAsia="ru-RU"/>
        </w:rPr>
        <w:fldChar w:fldCharType="separate"/>
      </w:r>
    </w:p>
    <w:tbl>
      <w:tblPr>
        <w:tblW w:w="1545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624"/>
        <w:gridCol w:w="1303"/>
        <w:gridCol w:w="1492"/>
        <w:gridCol w:w="1765"/>
        <w:gridCol w:w="1695"/>
        <w:gridCol w:w="1902"/>
        <w:gridCol w:w="1276"/>
        <w:gridCol w:w="1842"/>
        <w:gridCol w:w="1843"/>
      </w:tblGrid>
      <w:tr w:rsidR="00EE2EE6" w:rsidRPr="00EE2EE6" w:rsidTr="00D42351">
        <w:trPr>
          <w:trHeight w:val="3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№</w:t>
            </w:r>
            <w:r w:rsidRPr="00EE2EE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п/п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Адрес (местоположение) здания, строения, сооружения, помещения, территории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Назначение зданий, строений, сооружений, помещений и территорий с указанием площади (кв. м)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Собственность или оперативное управление, хозяйственное ведение, аренда (субаренда), безвозмездное пользование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Полное наименование собственника (арендодателя, ссудодателя) объекта   недвижимого имущества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Кадастровый (или условный) номер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Номер записи регистрации в Едином государственном реестре недвижимости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Реквизиты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образовательная организация)</w:t>
            </w:r>
          </w:p>
        </w:tc>
      </w:tr>
      <w:tr w:rsidR="00EE2EE6" w:rsidRPr="00EE2EE6" w:rsidTr="00D42351">
        <w:trPr>
          <w:trHeight w:val="4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EE2EE6" w:rsidRPr="00EE2EE6" w:rsidTr="00D42351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EE2EE6" w:rsidRPr="00EE2EE6" w:rsidRDefault="00EE2EE6" w:rsidP="00EE2EE6">
      <w:pPr>
        <w:widowControl w:val="0"/>
        <w:autoSpaceDE w:val="0"/>
        <w:autoSpaceDN w:val="0"/>
        <w:spacing w:after="0" w:line="211" w:lineRule="exact"/>
        <w:ind w:right="454"/>
        <w:jc w:val="center"/>
        <w:rPr>
          <w:rFonts w:ascii="Times New Roman" w:eastAsia="Times New Roman" w:hAnsi="Times New Roman" w:cs="Times New Roman"/>
          <w:sz w:val="20"/>
          <w:lang w:eastAsia="ru-RU"/>
        </w:rPr>
        <w:sectPr w:rsidR="00EE2EE6" w:rsidRPr="00EE2EE6">
          <w:pgSz w:w="16840" w:h="11910" w:orient="landscape"/>
          <w:pgMar w:top="840" w:right="700" w:bottom="280" w:left="740" w:header="720" w:footer="720" w:gutter="0"/>
          <w:cols w:space="720"/>
        </w:sectPr>
      </w:pPr>
      <w:r w:rsidRPr="00EE2EE6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EE2EE6" w:rsidRPr="00EE2EE6" w:rsidRDefault="00EE2EE6" w:rsidP="00EE2EE6">
      <w:pPr>
        <w:widowControl w:val="0"/>
        <w:autoSpaceDE w:val="0"/>
        <w:autoSpaceDN w:val="0"/>
        <w:spacing w:before="78" w:after="0" w:line="240" w:lineRule="auto"/>
        <w:ind w:left="3482" w:right="454" w:firstLine="170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Раздел 2. Обеспечение образовательной деятельности помещением с соответствующими условиями для работы медицинских работников</w:t>
      </w:r>
    </w:p>
    <w:p w:rsidR="00EE2EE6" w:rsidRPr="00EE2EE6" w:rsidRDefault="00EE2EE6" w:rsidP="00EE2EE6">
      <w:pPr>
        <w:widowControl w:val="0"/>
        <w:autoSpaceDE w:val="0"/>
        <w:autoSpaceDN w:val="0"/>
        <w:spacing w:before="3" w:after="0" w:line="240" w:lineRule="auto"/>
        <w:ind w:right="454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2275"/>
        <w:gridCol w:w="2139"/>
        <w:gridCol w:w="1848"/>
        <w:gridCol w:w="1817"/>
        <w:gridCol w:w="1827"/>
        <w:gridCol w:w="2201"/>
        <w:gridCol w:w="2031"/>
      </w:tblGrid>
      <w:tr w:rsidR="00EE2EE6" w:rsidRPr="00EE2EE6" w:rsidTr="00D42351">
        <w:trPr>
          <w:trHeight w:val="2760"/>
          <w:jc w:val="center"/>
        </w:trPr>
        <w:tc>
          <w:tcPr>
            <w:tcW w:w="543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107" w:right="454" w:firstLine="4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2275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232" w:right="454" w:hanging="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Помещения, подтверждающие наличие условий для охраны</w:t>
            </w: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426" w:right="454" w:firstLine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здоровья обучающихся</w:t>
            </w:r>
          </w:p>
        </w:tc>
        <w:tc>
          <w:tcPr>
            <w:tcW w:w="2139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134" w:right="454" w:hanging="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Адрес (местоположение) помещений с указанием площади (кв.м)</w:t>
            </w:r>
          </w:p>
        </w:tc>
        <w:tc>
          <w:tcPr>
            <w:tcW w:w="1848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158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Собственность или  оперативное управление, хозяйственное ведение,</w:t>
            </w: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376" w:right="454" w:hanging="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аренда, субаренда,</w:t>
            </w: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70" w:lineRule="atLeast"/>
              <w:ind w:left="158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безвозмездное пользование</w:t>
            </w:r>
          </w:p>
        </w:tc>
        <w:tc>
          <w:tcPr>
            <w:tcW w:w="1817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153" w:right="454" w:firstLine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Полное наименование собственника (арендодателя, ссудодателя) объекта</w:t>
            </w: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215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недвижимого имущества</w:t>
            </w:r>
          </w:p>
        </w:tc>
        <w:tc>
          <w:tcPr>
            <w:tcW w:w="1827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141" w:right="454" w:firstLine="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Документ- основание </w:t>
            </w:r>
            <w:r w:rsidRPr="00EE2EE6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возникновения </w:t>
            </w: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права</w:t>
            </w: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181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(указываются </w:t>
            </w: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реквизиты и сроки</w:t>
            </w: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180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действия)</w:t>
            </w:r>
          </w:p>
        </w:tc>
        <w:tc>
          <w:tcPr>
            <w:tcW w:w="2201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355" w:right="454" w:hanging="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Кадастровый номер объекта</w:t>
            </w: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108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недвижимости, код ОКАТО, код ОКТМО по месту нахождения объекта</w:t>
            </w: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105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недвижимости</w:t>
            </w:r>
          </w:p>
        </w:tc>
        <w:tc>
          <w:tcPr>
            <w:tcW w:w="2031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287" w:right="454" w:firstLine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Номер записи регистрации </w:t>
            </w:r>
            <w:r w:rsidRPr="00EE2EE6">
              <w:rPr>
                <w:rFonts w:ascii="Times New Roman" w:eastAsia="Times New Roman" w:hAnsi="Times New Roman" w:cs="Times New Roman"/>
                <w:spacing w:val="-11"/>
                <w:sz w:val="24"/>
                <w:lang w:eastAsia="ru-RU"/>
              </w:rPr>
              <w:t xml:space="preserve">в </w:t>
            </w: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Едином</w:t>
            </w: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139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государственном </w:t>
            </w: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реестре</w:t>
            </w: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135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недвижимости</w:t>
            </w:r>
          </w:p>
        </w:tc>
      </w:tr>
      <w:tr w:rsidR="00EE2EE6" w:rsidRPr="00EE2EE6" w:rsidTr="00D42351">
        <w:trPr>
          <w:trHeight w:val="1657"/>
          <w:jc w:val="center"/>
        </w:trPr>
        <w:tc>
          <w:tcPr>
            <w:tcW w:w="543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75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9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7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7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1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lang w:eastAsia="ru-RU"/>
              </w:rPr>
              <w:t>Кадастровый номер 36:34:0106008:466;</w:t>
            </w: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lang w:eastAsia="ru-RU"/>
              </w:rPr>
              <w:t>Код ОКАТО 20401000000;</w:t>
            </w: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lang w:eastAsia="ru-RU"/>
              </w:rPr>
              <w:t>Код ОКТМО 20701000</w:t>
            </w:r>
          </w:p>
        </w:tc>
        <w:tc>
          <w:tcPr>
            <w:tcW w:w="2031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134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EE2EE6" w:rsidRPr="00EE2EE6" w:rsidRDefault="00EE2EE6" w:rsidP="00EE2EE6">
      <w:pPr>
        <w:widowControl w:val="0"/>
        <w:autoSpaceDE w:val="0"/>
        <w:autoSpaceDN w:val="0"/>
        <w:spacing w:before="4" w:after="0" w:line="240" w:lineRule="auto"/>
        <w:ind w:right="454"/>
        <w:rPr>
          <w:rFonts w:ascii="Times New Roman" w:eastAsia="Calibri" w:hAnsi="Times New Roman" w:cs="Times New Roman"/>
          <w:sz w:val="27"/>
          <w:szCs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left="1106" w:right="454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br w:type="page"/>
      </w: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Раздел 3. Обеспечение образовательной деятельности помещениями для библиотеки и питания обучающихся</w:t>
      </w:r>
    </w:p>
    <w:p w:rsidR="00EE2EE6" w:rsidRPr="00EE2EE6" w:rsidRDefault="00EE2EE6" w:rsidP="00EE2EE6">
      <w:pPr>
        <w:widowControl w:val="0"/>
        <w:autoSpaceDE w:val="0"/>
        <w:autoSpaceDN w:val="0"/>
        <w:spacing w:before="2" w:after="1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5436"/>
        <w:gridCol w:w="6591"/>
        <w:gridCol w:w="1910"/>
      </w:tblGrid>
      <w:tr w:rsidR="00EE2EE6" w:rsidRPr="00EE2EE6" w:rsidTr="00D42351">
        <w:trPr>
          <w:trHeight w:val="553"/>
          <w:jc w:val="center"/>
        </w:trPr>
        <w:tc>
          <w:tcPr>
            <w:tcW w:w="742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70" w:lineRule="exact"/>
              <w:ind w:left="10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№ </w:t>
            </w: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70" w:lineRule="exact"/>
              <w:ind w:left="10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п/п</w:t>
            </w:r>
          </w:p>
        </w:tc>
        <w:tc>
          <w:tcPr>
            <w:tcW w:w="5436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70" w:lineRule="exact"/>
              <w:ind w:left="681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Помещения для библиотеки и питания обучающихся</w:t>
            </w:r>
          </w:p>
        </w:tc>
        <w:tc>
          <w:tcPr>
            <w:tcW w:w="6591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70" w:lineRule="exact"/>
              <w:ind w:left="184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Адрес (местоположение) помещений с указанием площади</w:t>
            </w: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64" w:lineRule="exact"/>
              <w:ind w:left="187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(кв.м)</w:t>
            </w:r>
          </w:p>
        </w:tc>
        <w:tc>
          <w:tcPr>
            <w:tcW w:w="1910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70" w:lineRule="exact"/>
              <w:ind w:left="335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  <w:r w:rsidRPr="00EE2EE6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</w:t>
            </w:r>
          </w:p>
        </w:tc>
      </w:tr>
      <w:tr w:rsidR="00EE2EE6" w:rsidRPr="00EE2EE6" w:rsidTr="00D42351">
        <w:trPr>
          <w:trHeight w:val="275"/>
          <w:jc w:val="center"/>
        </w:trPr>
        <w:tc>
          <w:tcPr>
            <w:tcW w:w="742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56" w:lineRule="exact"/>
              <w:ind w:left="222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436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56" w:lineRule="exact"/>
              <w:ind w:left="681" w:right="454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</w:p>
        </w:tc>
        <w:tc>
          <w:tcPr>
            <w:tcW w:w="6591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56" w:lineRule="exact"/>
              <w:ind w:left="187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10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56" w:lineRule="exact"/>
              <w:ind w:left="836" w:right="45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E2EE6" w:rsidRPr="00EE2EE6" w:rsidTr="00D42351">
        <w:trPr>
          <w:trHeight w:val="275"/>
          <w:jc w:val="center"/>
        </w:trPr>
        <w:tc>
          <w:tcPr>
            <w:tcW w:w="742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56" w:lineRule="exact"/>
              <w:ind w:left="222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436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56" w:lineRule="exact"/>
              <w:ind w:left="677" w:right="454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  <w:lang w:eastAsia="ru-RU"/>
              </w:rPr>
            </w:pPr>
          </w:p>
        </w:tc>
        <w:tc>
          <w:tcPr>
            <w:tcW w:w="6591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56" w:lineRule="exact"/>
              <w:ind w:left="187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10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56" w:lineRule="exact"/>
              <w:ind w:left="836" w:right="45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left="1106" w:right="454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left="1106" w:right="454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256" w:lineRule="exact"/>
        <w:ind w:right="454"/>
        <w:rPr>
          <w:rFonts w:ascii="Times New Roman" w:eastAsia="Times New Roman" w:hAnsi="Times New Roman" w:cs="Times New Roman"/>
          <w:sz w:val="24"/>
          <w:lang w:eastAsia="ru-RU"/>
        </w:rPr>
        <w:sectPr w:rsidR="00EE2EE6" w:rsidRPr="00EE2EE6">
          <w:pgSz w:w="16840" w:h="11910" w:orient="landscape"/>
          <w:pgMar w:top="760" w:right="700" w:bottom="280" w:left="740" w:header="720" w:footer="720" w:gutter="0"/>
          <w:cols w:space="720"/>
        </w:sectPr>
      </w:pPr>
    </w:p>
    <w:p w:rsidR="00EE2EE6" w:rsidRPr="00EE2EE6" w:rsidRDefault="00EE2EE6" w:rsidP="00EE2EE6">
      <w:pPr>
        <w:widowControl w:val="0"/>
        <w:autoSpaceDE w:val="0"/>
        <w:autoSpaceDN w:val="0"/>
        <w:spacing w:before="78" w:after="0" w:line="240" w:lineRule="auto"/>
        <w:ind w:left="570" w:right="454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Раздел 4. Обеспечение образовательного процесса 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спорта, необходимыми для осуществления образовательной деятельности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EE6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EE2EE6">
        <w:rPr>
          <w:rFonts w:ascii="Times New Roman" w:eastAsia="Times New Roman" w:hAnsi="Times New Roman" w:cs="Times New Roman"/>
          <w:lang w:eastAsia="ru-RU"/>
        </w:rPr>
        <w:instrText xml:space="preserve"> LINK Excel.Sheet.12 "C:\\Users\\DPyannikov\\YandexDisk\\Работа\\Методический отдел\\!Лицензирование\\Магистратура Воронеж\\5 - Заполнение сведений по магистратуре\\Распоряжение 28\\5\\МТО.xlsx" "Лист1!R1C1:R12C4" \a \f 4 \h  \* MERGEFORMAT </w:instrText>
      </w:r>
      <w:r w:rsidRPr="00EE2EE6">
        <w:rPr>
          <w:rFonts w:ascii="Times New Roman" w:eastAsia="Times New Roman" w:hAnsi="Times New Roman" w:cs="Times New Roman"/>
          <w:lang w:eastAsia="ru-RU"/>
        </w:rPr>
        <w:fldChar w:fldCharType="separate"/>
      </w:r>
    </w:p>
    <w:tbl>
      <w:tblPr>
        <w:tblW w:w="15472" w:type="dxa"/>
        <w:tblInd w:w="108" w:type="dxa"/>
        <w:tblLook w:val="00A0" w:firstRow="1" w:lastRow="0" w:firstColumn="1" w:lastColumn="0" w:noHBand="0" w:noVBand="0"/>
      </w:tblPr>
      <w:tblGrid>
        <w:gridCol w:w="967"/>
        <w:gridCol w:w="4126"/>
        <w:gridCol w:w="5647"/>
        <w:gridCol w:w="4732"/>
      </w:tblGrid>
      <w:tr w:rsidR="00EE2EE6" w:rsidRPr="00EE2EE6" w:rsidTr="00D42351">
        <w:trPr>
          <w:trHeight w:val="240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lang w:eastAsia="ru-RU"/>
              </w:rPr>
              <w:t>№ п\п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lang w:eastAsia="ru-RU"/>
              </w:rPr>
              <w:t>Наименование оборудованных учебных кабинетов, объектов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оборудования, объектов физической культуры и спорта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lang w:eastAsia="ru-RU"/>
              </w:rPr>
              <w:t>Оснащенность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4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lang w:eastAsia="ru-RU"/>
              </w:rPr>
              <w:t>Адрес (местоположение) учебных кабинетов, объектов для проведения практических занятий, объектов физической культуры и спорта</w:t>
            </w:r>
          </w:p>
        </w:tc>
      </w:tr>
      <w:tr w:rsidR="00EE2EE6" w:rsidRPr="00EE2EE6" w:rsidTr="00D42351">
        <w:trPr>
          <w:trHeight w:val="27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EE2EE6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sz w:val="20"/>
          <w:lang w:eastAsia="ru-RU"/>
        </w:rPr>
        <w:sectPr w:rsidR="00EE2EE6" w:rsidRPr="00EE2EE6">
          <w:pgSz w:w="16840" w:h="11910" w:orient="landscape"/>
          <w:pgMar w:top="840" w:right="700" w:bottom="280" w:left="740" w:header="720" w:footer="720" w:gutter="0"/>
          <w:cols w:space="720"/>
        </w:sectPr>
      </w:pPr>
    </w:p>
    <w:p w:rsidR="00EE2EE6" w:rsidRPr="00EE2EE6" w:rsidRDefault="00EE2EE6" w:rsidP="00EE2EE6">
      <w:pPr>
        <w:widowControl w:val="0"/>
        <w:autoSpaceDE w:val="0"/>
        <w:autoSpaceDN w:val="0"/>
        <w:spacing w:before="60" w:after="0" w:line="240" w:lineRule="auto"/>
        <w:ind w:left="4130" w:right="454" w:hanging="567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Раздел 5. Наличие специальных условий для получения образования обучающимися с ограниченными возможностями здоровья</w:t>
      </w:r>
    </w:p>
    <w:p w:rsidR="00EE2EE6" w:rsidRPr="00EE2EE6" w:rsidRDefault="00EE2EE6" w:rsidP="00EE2EE6">
      <w:pPr>
        <w:spacing w:after="0" w:line="276" w:lineRule="auto"/>
        <w:ind w:left="-57" w:right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512"/>
        <w:gridCol w:w="7513"/>
      </w:tblGrid>
      <w:tr w:rsidR="00EE2EE6" w:rsidRPr="00EE2EE6" w:rsidTr="00D42351">
        <w:tc>
          <w:tcPr>
            <w:tcW w:w="568" w:type="dxa"/>
          </w:tcPr>
          <w:p w:rsidR="00EE2EE6" w:rsidRPr="00EE2EE6" w:rsidRDefault="00EE2EE6" w:rsidP="00EE2EE6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2" w:type="dxa"/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для получения образования обучающимися с ограниченными возможностями здоровья</w:t>
            </w:r>
          </w:p>
        </w:tc>
        <w:tc>
          <w:tcPr>
            <w:tcW w:w="7513" w:type="dxa"/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условий для получения образования обучающимися с ограниченными возможностями здоровья (да/нет, комментарии)</w:t>
            </w:r>
          </w:p>
        </w:tc>
      </w:tr>
      <w:tr w:rsidR="00EE2EE6" w:rsidRPr="00EE2EE6" w:rsidTr="00D42351">
        <w:tc>
          <w:tcPr>
            <w:tcW w:w="568" w:type="dxa"/>
            <w:vAlign w:val="center"/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E2EE6" w:rsidRPr="00EE2EE6" w:rsidRDefault="00EE2EE6" w:rsidP="00EE2EE6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беспрепятственного доступа обучающихся с ограниченными возможностями здоровья, имеющих нарушения опорно-двигательного аппарата, в учебные помещения и другие помещения соискателя лицензии (лицензиата), а также их пребывания в указанных помещениях (наличие пандусов, поручней, расширенных дверных проемов, лифтов, локальных пониженных стоек-барьеров;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7513" w:type="dxa"/>
          </w:tcPr>
          <w:p w:rsidR="00EE2EE6" w:rsidRPr="00EE2EE6" w:rsidRDefault="00EE2EE6" w:rsidP="00EE2EE6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EE6" w:rsidRPr="00EE2EE6" w:rsidTr="00D42351">
        <w:tc>
          <w:tcPr>
            <w:tcW w:w="568" w:type="dxa"/>
            <w:vAlign w:val="center"/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EE2EE6" w:rsidRPr="00EE2EE6" w:rsidRDefault="00EE2EE6" w:rsidP="00EE2EE6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тифлосурдопереводчиков</w:t>
            </w:r>
          </w:p>
        </w:tc>
        <w:tc>
          <w:tcPr>
            <w:tcW w:w="7513" w:type="dxa"/>
          </w:tcPr>
          <w:p w:rsidR="00EE2EE6" w:rsidRPr="00EE2EE6" w:rsidRDefault="00EE2EE6" w:rsidP="00EE2EE6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EE6" w:rsidRPr="00EE2EE6" w:rsidTr="00D42351">
        <w:tc>
          <w:tcPr>
            <w:tcW w:w="568" w:type="dxa"/>
            <w:vAlign w:val="center"/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EE2EE6" w:rsidRPr="00EE2EE6" w:rsidRDefault="00EE2EE6" w:rsidP="00EE2EE6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Адаптированные образовательные программы (специализированные адаптационные предметы, дисциплины (модули))</w:t>
            </w:r>
          </w:p>
        </w:tc>
        <w:tc>
          <w:tcPr>
            <w:tcW w:w="7513" w:type="dxa"/>
          </w:tcPr>
          <w:p w:rsidR="00EE2EE6" w:rsidRPr="00EE2EE6" w:rsidRDefault="00EE2EE6" w:rsidP="00EE2EE6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EE6" w:rsidRPr="00EE2EE6" w:rsidTr="00D42351">
        <w:tc>
          <w:tcPr>
            <w:tcW w:w="568" w:type="dxa"/>
            <w:vAlign w:val="center"/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EE2EE6" w:rsidRPr="00EE2EE6" w:rsidRDefault="00EE2EE6" w:rsidP="00EE2EE6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7513" w:type="dxa"/>
          </w:tcPr>
          <w:p w:rsidR="00EE2EE6" w:rsidRPr="00EE2EE6" w:rsidRDefault="00EE2EE6" w:rsidP="00EE2EE6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EE6" w:rsidRPr="00EE2EE6" w:rsidTr="00D42351">
        <w:tc>
          <w:tcPr>
            <w:tcW w:w="568" w:type="dxa"/>
            <w:vAlign w:val="center"/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EE2EE6" w:rsidRPr="00EE2EE6" w:rsidRDefault="00EE2EE6" w:rsidP="00EE2EE6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доступных для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</w:t>
            </w:r>
          </w:p>
        </w:tc>
        <w:tc>
          <w:tcPr>
            <w:tcW w:w="7513" w:type="dxa"/>
          </w:tcPr>
          <w:p w:rsidR="00EE2EE6" w:rsidRPr="00EE2EE6" w:rsidRDefault="00EE2EE6" w:rsidP="00EE2EE6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EE6" w:rsidRPr="00EE2EE6" w:rsidTr="00D42351">
        <w:tc>
          <w:tcPr>
            <w:tcW w:w="568" w:type="dxa"/>
            <w:vAlign w:val="center"/>
          </w:tcPr>
          <w:p w:rsidR="00EE2EE6" w:rsidRPr="00EE2EE6" w:rsidRDefault="00EE2EE6" w:rsidP="00EE2EE6">
            <w:pPr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EE2EE6" w:rsidRPr="00EE2EE6" w:rsidRDefault="00EE2EE6" w:rsidP="00EE2EE6">
            <w:pPr>
              <w:tabs>
                <w:tab w:val="left" w:pos="1908"/>
              </w:tabs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субтитров)</w:t>
            </w:r>
            <w:r w:rsidRPr="00EE2E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7513" w:type="dxa"/>
          </w:tcPr>
          <w:p w:rsidR="00EE2EE6" w:rsidRPr="00EE2EE6" w:rsidRDefault="00EE2EE6" w:rsidP="00EE2EE6">
            <w:pPr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right="454"/>
        <w:rPr>
          <w:rFonts w:ascii="Times New Roman" w:eastAsia="Times New Roman" w:hAnsi="Times New Roman" w:cs="Times New Roman"/>
          <w:sz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right="454"/>
        <w:rPr>
          <w:rFonts w:ascii="Times New Roman" w:eastAsia="Times New Roman" w:hAnsi="Times New Roman" w:cs="Times New Roman"/>
          <w:sz w:val="20"/>
          <w:lang w:eastAsia="ru-RU"/>
        </w:rPr>
        <w:sectPr w:rsidR="00EE2EE6" w:rsidRPr="00EE2EE6">
          <w:pgSz w:w="16840" w:h="11910" w:orient="landscape"/>
          <w:pgMar w:top="1100" w:right="700" w:bottom="280" w:left="740" w:header="720" w:footer="720" w:gutter="0"/>
          <w:cols w:space="720"/>
        </w:sectPr>
      </w:pPr>
    </w:p>
    <w:p w:rsidR="00EE2EE6" w:rsidRPr="00EE2EE6" w:rsidRDefault="00EE2EE6" w:rsidP="00EE2EE6">
      <w:pPr>
        <w:widowControl w:val="0"/>
        <w:autoSpaceDE w:val="0"/>
        <w:autoSpaceDN w:val="0"/>
        <w:spacing w:before="78" w:after="0" w:line="240" w:lineRule="auto"/>
        <w:ind w:left="7032" w:right="454" w:hanging="6025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Раздел 6. Наличие печатных и электронных образовательных и информационных ресурсов по образовательной программе</w:t>
      </w:r>
    </w:p>
    <w:p w:rsidR="00EE2EE6" w:rsidRPr="00EE2EE6" w:rsidRDefault="00EE2EE6" w:rsidP="00EE2EE6">
      <w:pPr>
        <w:widowControl w:val="0"/>
        <w:autoSpaceDE w:val="0"/>
        <w:autoSpaceDN w:val="0"/>
        <w:spacing w:before="6" w:after="1" w:line="240" w:lineRule="auto"/>
        <w:ind w:right="454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6404"/>
        <w:gridCol w:w="7727"/>
      </w:tblGrid>
      <w:tr w:rsidR="00EE2EE6" w:rsidRPr="00EE2EE6" w:rsidTr="00D42351">
        <w:trPr>
          <w:trHeight w:val="921"/>
        </w:trPr>
        <w:tc>
          <w:tcPr>
            <w:tcW w:w="550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138" w:right="454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E2EE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04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2035" w:right="454" w:hanging="1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печатных и электронных образовательных и информационных ресурсов</w:t>
            </w:r>
          </w:p>
        </w:tc>
        <w:tc>
          <w:tcPr>
            <w:tcW w:w="7727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362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печатных и электронных образовательных и информационных ресурсов (да/нет, наименование и реквизиты документа, подтверждающего их наличие),</w:t>
            </w: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30" w:lineRule="atLeast"/>
              <w:ind w:left="362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на одного обучающегося по основной образовательной программе (шт.)</w:t>
            </w:r>
          </w:p>
        </w:tc>
      </w:tr>
      <w:tr w:rsidR="00EE2EE6" w:rsidRPr="00EE2EE6" w:rsidTr="00D42351">
        <w:trPr>
          <w:trHeight w:val="699"/>
        </w:trPr>
        <w:tc>
          <w:tcPr>
            <w:tcW w:w="550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23" w:lineRule="exact"/>
              <w:ind w:left="179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4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107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Библиотеки, в том числе цифровые (электронные) библиотеки, обеспечивающие доступ к профессиональным базам данных,</w:t>
            </w: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107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информационным справочным и поисковым системам, а также иным информационным ресурсам</w:t>
            </w:r>
          </w:p>
        </w:tc>
        <w:tc>
          <w:tcPr>
            <w:tcW w:w="7727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before="1" w:after="0" w:line="230" w:lineRule="exact"/>
              <w:ind w:left="25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EE6" w:rsidRPr="00EE2EE6" w:rsidTr="00D42351">
        <w:trPr>
          <w:trHeight w:val="688"/>
        </w:trPr>
        <w:tc>
          <w:tcPr>
            <w:tcW w:w="550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23" w:lineRule="exact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4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107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 (или) электронные учебные издания основной учебной и научной литературы по дисциплинам общенаучного и профессионального циклов, изданных за последние пять лет</w:t>
            </w:r>
          </w:p>
        </w:tc>
        <w:tc>
          <w:tcPr>
            <w:tcW w:w="7727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15" w:lineRule="exact"/>
              <w:ind w:left="110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EE6" w:rsidRPr="00EE2EE6" w:rsidTr="00D42351">
        <w:trPr>
          <w:trHeight w:val="690"/>
        </w:trPr>
        <w:tc>
          <w:tcPr>
            <w:tcW w:w="550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25" w:lineRule="exact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4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37" w:lineRule="auto"/>
              <w:ind w:left="107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документация и материалы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</w:p>
        </w:tc>
        <w:tc>
          <w:tcPr>
            <w:tcW w:w="7727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29" w:lineRule="exact"/>
              <w:ind w:left="110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EE6" w:rsidRPr="00EE2EE6" w:rsidTr="00D42351">
        <w:trPr>
          <w:trHeight w:val="230"/>
        </w:trPr>
        <w:tc>
          <w:tcPr>
            <w:tcW w:w="550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10" w:lineRule="exact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4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10" w:lineRule="exact"/>
              <w:ind w:left="107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Официальные, справочно-библиографические, специализированные периодические издания по всем входящим в реализуемую основную образовательную программу дисциплинам (модулям) в соответствии с учебным планом</w:t>
            </w:r>
          </w:p>
        </w:tc>
        <w:tc>
          <w:tcPr>
            <w:tcW w:w="7727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10" w:lineRule="exact"/>
              <w:ind w:left="11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2EE6" w:rsidRPr="00EE2EE6" w:rsidRDefault="00EE2EE6" w:rsidP="00EE2EE6">
      <w:pPr>
        <w:widowControl w:val="0"/>
        <w:autoSpaceDE w:val="0"/>
        <w:autoSpaceDN w:val="0"/>
        <w:spacing w:before="1" w:after="0" w:line="240" w:lineRule="auto"/>
        <w:ind w:right="454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lang w:eastAsia="ru-RU"/>
        </w:rPr>
        <w:br w:type="page"/>
      </w:r>
    </w:p>
    <w:p w:rsidR="00EE2EE6" w:rsidRPr="00EE2EE6" w:rsidRDefault="00EE2EE6" w:rsidP="00EE2EE6">
      <w:pPr>
        <w:widowControl w:val="0"/>
        <w:autoSpaceDE w:val="0"/>
        <w:autoSpaceDN w:val="0"/>
        <w:spacing w:before="89" w:after="0" w:line="240" w:lineRule="auto"/>
        <w:ind w:left="1031" w:right="454" w:firstLine="326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Раздел 7. Обеспечение образовательной деятельности соответствующими технологическими средствами, обеспечивающими освоение обучающимися образовательных программ в полном объеме независимо от места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321" w:lineRule="exact"/>
        <w:ind w:left="6093" w:right="454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2EE6">
        <w:rPr>
          <w:rFonts w:ascii="Times New Roman" w:eastAsia="Calibri" w:hAnsi="Times New Roman" w:cs="Times New Roman"/>
          <w:sz w:val="28"/>
          <w:szCs w:val="20"/>
          <w:lang w:eastAsia="ru-RU"/>
        </w:rPr>
        <w:t>нахождения обучающихся</w:t>
      </w:r>
    </w:p>
    <w:p w:rsidR="00EE2EE6" w:rsidRPr="00EE2EE6" w:rsidRDefault="00EE2EE6" w:rsidP="00EE2EE6">
      <w:pPr>
        <w:widowControl w:val="0"/>
        <w:autoSpaceDE w:val="0"/>
        <w:autoSpaceDN w:val="0"/>
        <w:spacing w:before="11" w:after="0" w:line="240" w:lineRule="auto"/>
        <w:ind w:right="454"/>
        <w:rPr>
          <w:rFonts w:ascii="Times New Roman" w:eastAsia="Calibri" w:hAnsi="Times New Roman" w:cs="Times New Roman"/>
          <w:sz w:val="23"/>
          <w:szCs w:val="20"/>
          <w:lang w:eastAsia="ru-RU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5475"/>
        <w:gridCol w:w="4345"/>
        <w:gridCol w:w="8"/>
        <w:gridCol w:w="4353"/>
      </w:tblGrid>
      <w:tr w:rsidR="00EE2EE6" w:rsidRPr="00EE2EE6" w:rsidTr="00D42351">
        <w:trPr>
          <w:trHeight w:val="1380"/>
          <w:jc w:val="center"/>
        </w:trPr>
        <w:tc>
          <w:tcPr>
            <w:tcW w:w="514" w:type="dxa"/>
            <w:tcBorders>
              <w:right w:val="single" w:sz="4" w:space="0" w:color="000000"/>
            </w:tcBorders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122" w:right="454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E2EE6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75" w:type="dxa"/>
            <w:tcBorders>
              <w:left w:val="single" w:sz="4" w:space="0" w:color="000000"/>
            </w:tcBorders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23" w:lineRule="exact"/>
              <w:ind w:left="2299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4345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23" w:lineRule="exact"/>
              <w:ind w:left="1188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361" w:type="dxa"/>
            <w:gridSpan w:val="2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400" w:right="454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помещений с указанием площади (кв.м) – для объектов</w:t>
            </w: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144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имущества; адреса размещения в информационно-телекоммуникационной сети</w:t>
            </w: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30" w:lineRule="exact"/>
              <w:ind w:left="144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«Интернет» – для иных технологических объектов</w:t>
            </w:r>
          </w:p>
        </w:tc>
      </w:tr>
      <w:tr w:rsidR="00EE2EE6" w:rsidRPr="00EE2EE6" w:rsidTr="00D42351">
        <w:trPr>
          <w:trHeight w:val="1478"/>
          <w:jc w:val="center"/>
        </w:trPr>
        <w:tc>
          <w:tcPr>
            <w:tcW w:w="514" w:type="dxa"/>
            <w:vMerge w:val="restart"/>
            <w:tcBorders>
              <w:right w:val="single" w:sz="4" w:space="0" w:color="000000"/>
            </w:tcBorders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before="5"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107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75" w:type="dxa"/>
            <w:vMerge w:val="restart"/>
            <w:tcBorders>
              <w:left w:val="single" w:sz="4" w:space="0" w:color="000000"/>
            </w:tcBorders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before="5"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107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обучающихся к электронно-библиотечной системе, содержащей издания по основным изучаемым дисциплинам и сформированной по согласованию с правообладателями учебной и учебно-методической литературы</w:t>
            </w:r>
          </w:p>
        </w:tc>
        <w:tc>
          <w:tcPr>
            <w:tcW w:w="4353" w:type="dxa"/>
            <w:gridSpan w:val="2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EE6" w:rsidRPr="00EE2EE6" w:rsidTr="00D42351">
        <w:trPr>
          <w:trHeight w:val="1477"/>
          <w:jc w:val="center"/>
        </w:trPr>
        <w:tc>
          <w:tcPr>
            <w:tcW w:w="514" w:type="dxa"/>
            <w:vMerge/>
            <w:tcBorders>
              <w:right w:val="single" w:sz="4" w:space="0" w:color="000000"/>
            </w:tcBorders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vMerge/>
            <w:tcBorders>
              <w:left w:val="single" w:sz="4" w:space="0" w:color="000000"/>
            </w:tcBorders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before="5"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gridSpan w:val="2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EE6" w:rsidRPr="00EE2EE6" w:rsidTr="00D42351">
        <w:trPr>
          <w:trHeight w:val="1478"/>
          <w:jc w:val="center"/>
        </w:trPr>
        <w:tc>
          <w:tcPr>
            <w:tcW w:w="514" w:type="dxa"/>
            <w:vMerge w:val="restart"/>
            <w:tcBorders>
              <w:right w:val="single" w:sz="4" w:space="0" w:color="000000"/>
            </w:tcBorders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75" w:type="dxa"/>
            <w:vMerge w:val="restart"/>
            <w:tcBorders>
              <w:left w:val="single" w:sz="4" w:space="0" w:color="000000"/>
            </w:tcBorders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сети «Интернет» содержания учебно-методической документации по всем дисциплинам (модулям) ОПОП</w:t>
            </w:r>
          </w:p>
        </w:tc>
        <w:tc>
          <w:tcPr>
            <w:tcW w:w="4353" w:type="dxa"/>
            <w:gridSpan w:val="2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EE6" w:rsidRPr="00EE2EE6" w:rsidTr="00D42351">
        <w:trPr>
          <w:trHeight w:val="1477"/>
          <w:jc w:val="center"/>
        </w:trPr>
        <w:tc>
          <w:tcPr>
            <w:tcW w:w="514" w:type="dxa"/>
            <w:vMerge/>
            <w:tcBorders>
              <w:right w:val="single" w:sz="4" w:space="0" w:color="000000"/>
            </w:tcBorders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vMerge/>
            <w:tcBorders>
              <w:left w:val="single" w:sz="4" w:space="0" w:color="000000"/>
            </w:tcBorders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gridSpan w:val="2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EE6" w:rsidRPr="00EE2EE6" w:rsidTr="00D42351">
        <w:trPr>
          <w:trHeight w:val="1379"/>
          <w:jc w:val="center"/>
        </w:trPr>
        <w:tc>
          <w:tcPr>
            <w:tcW w:w="514" w:type="dxa"/>
            <w:tcBorders>
              <w:right w:val="single" w:sz="4" w:space="0" w:color="000000"/>
            </w:tcBorders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before="3"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107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tcBorders>
              <w:left w:val="single" w:sz="4" w:space="0" w:color="000000"/>
            </w:tcBorders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107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интерактивных средств обучения и/или</w:t>
            </w: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before="1" w:after="0" w:line="240" w:lineRule="auto"/>
              <w:ind w:left="107"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специального программного обеспечения для применения инновационных технологий обучения</w:t>
            </w:r>
          </w:p>
        </w:tc>
        <w:tc>
          <w:tcPr>
            <w:tcW w:w="4345" w:type="dxa"/>
            <w:tcBorders>
              <w:top w:val="single" w:sz="4" w:space="0" w:color="000000"/>
              <w:bottom w:val="single" w:sz="4" w:space="0" w:color="000000"/>
            </w:tcBorders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right="454"/>
        <w:rPr>
          <w:rFonts w:ascii="Times New Roman" w:eastAsia="Times New Roman" w:hAnsi="Times New Roman" w:cs="Times New Roman"/>
          <w:sz w:val="20"/>
          <w:lang w:eastAsia="ru-RU"/>
        </w:rPr>
        <w:sectPr w:rsidR="00EE2EE6" w:rsidRPr="00EE2EE6">
          <w:pgSz w:w="16840" w:h="11910" w:orient="landscape"/>
          <w:pgMar w:top="840" w:right="700" w:bottom="280" w:left="740" w:header="720" w:footer="720" w:gutter="0"/>
          <w:cols w:space="720"/>
        </w:sectPr>
      </w:pPr>
    </w:p>
    <w:p w:rsidR="00EE2EE6" w:rsidRPr="00EE2EE6" w:rsidRDefault="00EE2EE6" w:rsidP="00EE2EE6">
      <w:pPr>
        <w:widowControl w:val="0"/>
        <w:autoSpaceDE w:val="0"/>
        <w:autoSpaceDN w:val="0"/>
        <w:spacing w:before="63" w:after="0" w:line="240" w:lineRule="auto"/>
        <w:ind w:left="570" w:right="454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20" w:name="_TOC_250002"/>
      <w:bookmarkEnd w:id="20"/>
      <w:r w:rsidRPr="00EE2EE6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lastRenderedPageBreak/>
        <w:t>Взаимосвязи элементов при освоении образовательной программы</w:t>
      </w:r>
    </w:p>
    <w:p w:rsidR="00EE2EE6" w:rsidRPr="00EE2EE6" w:rsidRDefault="00EE2EE6" w:rsidP="00EE2EE6">
      <w:pPr>
        <w:widowControl w:val="0"/>
        <w:autoSpaceDE w:val="0"/>
        <w:autoSpaceDN w:val="0"/>
        <w:spacing w:before="2" w:after="0" w:line="240" w:lineRule="auto"/>
        <w:ind w:right="454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1"/>
        <w:gridCol w:w="5103"/>
        <w:gridCol w:w="5529"/>
      </w:tblGrid>
      <w:tr w:rsidR="00EE2EE6" w:rsidRPr="00EE2EE6" w:rsidTr="00D42351">
        <w:trPr>
          <w:trHeight w:val="506"/>
        </w:trPr>
        <w:tc>
          <w:tcPr>
            <w:tcW w:w="4251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образовательной программы</w:t>
            </w:r>
          </w:p>
        </w:tc>
        <w:tc>
          <w:tcPr>
            <w:tcW w:w="5103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Прескрипторы</w:t>
            </w:r>
          </w:p>
        </w:tc>
        <w:tc>
          <w:tcPr>
            <w:tcW w:w="5529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Постскрипторы</w:t>
            </w:r>
          </w:p>
        </w:tc>
      </w:tr>
      <w:tr w:rsidR="00EE2EE6" w:rsidRPr="00EE2EE6" w:rsidTr="00D42351">
        <w:trPr>
          <w:trHeight w:val="251"/>
        </w:trPr>
        <w:tc>
          <w:tcPr>
            <w:tcW w:w="4251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</w:t>
            </w:r>
          </w:p>
        </w:tc>
        <w:tc>
          <w:tcPr>
            <w:tcW w:w="5103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EE6" w:rsidRPr="00EE2EE6" w:rsidTr="00D42351">
        <w:trPr>
          <w:trHeight w:val="618"/>
        </w:trPr>
        <w:tc>
          <w:tcPr>
            <w:tcW w:w="4251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{</w:t>
            </w: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  <w:r w:rsidRPr="00EE2E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}</w:t>
            </w:r>
          </w:p>
        </w:tc>
        <w:tc>
          <w:tcPr>
            <w:tcW w:w="5103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lang w:eastAsia="ru-RU"/>
        </w:rPr>
        <w:sectPr w:rsidR="00EE2EE6" w:rsidRPr="00EE2EE6">
          <w:pgSz w:w="16840" w:h="11910" w:orient="landscape"/>
          <w:pgMar w:top="840" w:right="700" w:bottom="280" w:left="740" w:header="720" w:footer="720" w:gutter="0"/>
          <w:cols w:space="720"/>
        </w:sectPr>
      </w:pPr>
    </w:p>
    <w:p w:rsidR="00EE2EE6" w:rsidRPr="00EE2EE6" w:rsidRDefault="00EE2EE6" w:rsidP="00EE2EE6">
      <w:pPr>
        <w:widowControl w:val="0"/>
        <w:autoSpaceDE w:val="0"/>
        <w:autoSpaceDN w:val="0"/>
        <w:spacing w:before="63" w:after="0" w:line="240" w:lineRule="auto"/>
        <w:ind w:left="570" w:right="454"/>
        <w:jc w:val="center"/>
        <w:outlineLvl w:val="0"/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</w:pPr>
      <w:bookmarkStart w:id="21" w:name="_TOC_250001"/>
      <w:bookmarkEnd w:id="21"/>
      <w:r w:rsidRPr="00EE2EE6">
        <w:rPr>
          <w:rFonts w:ascii="Times New Roman" w:eastAsia="Calibri" w:hAnsi="Times New Roman" w:cs="Times New Roman"/>
          <w:b/>
          <w:kern w:val="32"/>
          <w:sz w:val="32"/>
          <w:szCs w:val="20"/>
          <w:lang w:eastAsia="ru-RU"/>
        </w:rPr>
        <w:lastRenderedPageBreak/>
        <w:t>Матрица компетенций, формируемых в процессе освоения образовательной программы</w:t>
      </w: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right="454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709"/>
        <w:gridCol w:w="811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EE2EE6" w:rsidRPr="00EE2EE6" w:rsidTr="00D42351">
        <w:trPr>
          <w:trHeight w:val="460"/>
          <w:tblHeader/>
        </w:trPr>
        <w:tc>
          <w:tcPr>
            <w:tcW w:w="600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Циклы, разделы и элементы образовательной программы</w:t>
            </w:r>
          </w:p>
        </w:tc>
        <w:tc>
          <w:tcPr>
            <w:tcW w:w="230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2EE6" w:rsidRPr="00EE2EE6" w:rsidTr="00D42351">
        <w:trPr>
          <w:trHeight w:val="230"/>
        </w:trPr>
        <w:tc>
          <w:tcPr>
            <w:tcW w:w="600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EE6" w:rsidRPr="00EE2EE6" w:rsidTr="00D42351">
        <w:trPr>
          <w:trHeight w:val="230"/>
        </w:trPr>
        <w:tc>
          <w:tcPr>
            <w:tcW w:w="600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2EE6" w:rsidRPr="00EE2EE6" w:rsidRDefault="00EE2EE6" w:rsidP="00EE2EE6">
      <w:pPr>
        <w:widowControl w:val="0"/>
        <w:autoSpaceDE w:val="0"/>
        <w:autoSpaceDN w:val="0"/>
        <w:spacing w:before="8" w:after="0" w:line="240" w:lineRule="auto"/>
        <w:ind w:right="454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right="454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E2EE6">
        <w:rPr>
          <w:rFonts w:ascii="Times New Roman" w:eastAsia="Times New Roman" w:hAnsi="Times New Roman" w:cs="Times New Roman"/>
          <w:b/>
          <w:sz w:val="28"/>
          <w:lang w:eastAsia="ru-RU"/>
        </w:rPr>
        <w:br w:type="page"/>
      </w:r>
    </w:p>
    <w:p w:rsidR="00EE2EE6" w:rsidRPr="00EE2EE6" w:rsidRDefault="00EE2EE6" w:rsidP="00EE2EE6">
      <w:pPr>
        <w:widowControl w:val="0"/>
        <w:autoSpaceDE w:val="0"/>
        <w:autoSpaceDN w:val="0"/>
        <w:spacing w:before="89" w:after="0" w:line="242" w:lineRule="auto"/>
        <w:ind w:left="1607" w:right="454" w:hanging="726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E2EE6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Планируемые результаты обучения по каждой дисциплине, практике и научно-исследовательской работе, обеспечивающие достижение планируемых результатов освоения образовательной программы</w:t>
      </w:r>
    </w:p>
    <w:p w:rsidR="00EE2EE6" w:rsidRPr="00EE2EE6" w:rsidRDefault="00EE2EE6" w:rsidP="00EE2EE6">
      <w:pPr>
        <w:widowControl w:val="0"/>
        <w:autoSpaceDE w:val="0"/>
        <w:autoSpaceDN w:val="0"/>
        <w:spacing w:before="8" w:after="0" w:line="240" w:lineRule="auto"/>
        <w:ind w:right="454"/>
        <w:rPr>
          <w:rFonts w:ascii="Times New Roman" w:eastAsia="Calibri" w:hAnsi="Times New Roman" w:cs="Times New Roman"/>
          <w:b/>
          <w:sz w:val="27"/>
          <w:szCs w:val="20"/>
          <w:lang w:eastAsia="ru-RU"/>
        </w:rPr>
      </w:pPr>
    </w:p>
    <w:tbl>
      <w:tblPr>
        <w:tblW w:w="4875" w:type="pc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2"/>
        <w:gridCol w:w="1959"/>
        <w:gridCol w:w="3200"/>
        <w:gridCol w:w="6644"/>
      </w:tblGrid>
      <w:tr w:rsidR="00EE2EE6" w:rsidRPr="00EE2EE6" w:rsidTr="00D42351">
        <w:trPr>
          <w:trHeight w:val="230"/>
        </w:trPr>
        <w:tc>
          <w:tcPr>
            <w:tcW w:w="1072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b/>
                <w:lang w:eastAsia="ru-RU"/>
              </w:rPr>
              <w:t>Компетенции (код и содержание)</w:t>
            </w:r>
          </w:p>
        </w:tc>
        <w:tc>
          <w:tcPr>
            <w:tcW w:w="652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b/>
                <w:lang w:eastAsia="ru-RU"/>
              </w:rPr>
              <w:t>Этапы формирования</w:t>
            </w: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b/>
                <w:lang w:eastAsia="ru-RU"/>
              </w:rPr>
              <w:t>(начальный, основной)</w:t>
            </w:r>
          </w:p>
        </w:tc>
        <w:tc>
          <w:tcPr>
            <w:tcW w:w="1065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образовательной программы</w:t>
            </w:r>
          </w:p>
        </w:tc>
        <w:tc>
          <w:tcPr>
            <w:tcW w:w="2211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57"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 обучения</w:t>
            </w:r>
          </w:p>
        </w:tc>
      </w:tr>
      <w:tr w:rsidR="00EE2EE6" w:rsidRPr="00EE2EE6" w:rsidTr="00D42351">
        <w:trPr>
          <w:trHeight w:val="230"/>
        </w:trPr>
        <w:tc>
          <w:tcPr>
            <w:tcW w:w="1072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11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57"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E2EE6" w:rsidRPr="00EE2EE6" w:rsidTr="00D42351">
        <w:trPr>
          <w:trHeight w:val="230"/>
        </w:trPr>
        <w:tc>
          <w:tcPr>
            <w:tcW w:w="1072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11" w:type="pct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57" w:right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EE2EE6" w:rsidRPr="00EE2EE6" w:rsidRDefault="00EE2EE6" w:rsidP="00EE2EE6">
      <w:pPr>
        <w:widowControl w:val="0"/>
        <w:autoSpaceDE w:val="0"/>
        <w:autoSpaceDN w:val="0"/>
        <w:spacing w:after="0" w:line="215" w:lineRule="exact"/>
        <w:ind w:right="454"/>
        <w:rPr>
          <w:rFonts w:ascii="Times New Roman" w:eastAsia="Times New Roman" w:hAnsi="Times New Roman" w:cs="Times New Roman"/>
          <w:sz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215" w:lineRule="exact"/>
        <w:ind w:right="454"/>
        <w:rPr>
          <w:rFonts w:ascii="Times New Roman" w:eastAsia="Times New Roman" w:hAnsi="Times New Roman" w:cs="Times New Roman"/>
          <w:sz w:val="20"/>
          <w:lang w:eastAsia="ru-RU"/>
        </w:rPr>
        <w:sectPr w:rsidR="00EE2EE6" w:rsidRPr="00EE2EE6">
          <w:pgSz w:w="16840" w:h="11910" w:orient="landscape"/>
          <w:pgMar w:top="840" w:right="700" w:bottom="280" w:left="740" w:header="720" w:footer="720" w:gutter="0"/>
          <w:cols w:space="720"/>
        </w:sectPr>
      </w:pPr>
    </w:p>
    <w:p w:rsidR="00EE2EE6" w:rsidRPr="00EE2EE6" w:rsidRDefault="00EE2EE6" w:rsidP="00EE2EE6">
      <w:pPr>
        <w:widowControl w:val="0"/>
        <w:autoSpaceDE w:val="0"/>
        <w:autoSpaceDN w:val="0"/>
        <w:spacing w:before="72" w:after="0" w:line="242" w:lineRule="auto"/>
        <w:ind w:left="258" w:right="454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E2EE6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Уровневая оценка освоения компетенций в процессе текущего контроля успеваемости и промежуточной аттестации обучающихся</w:t>
      </w:r>
    </w:p>
    <w:p w:rsidR="00EE2EE6" w:rsidRPr="00EE2EE6" w:rsidRDefault="00EE2EE6" w:rsidP="00EE2EE6">
      <w:pPr>
        <w:widowControl w:val="0"/>
        <w:autoSpaceDE w:val="0"/>
        <w:autoSpaceDN w:val="0"/>
        <w:spacing w:before="9" w:after="0" w:line="240" w:lineRule="auto"/>
        <w:ind w:right="454"/>
        <w:rPr>
          <w:rFonts w:ascii="Times New Roman" w:eastAsia="Calibri" w:hAnsi="Times New Roman" w:cs="Times New Roman"/>
          <w:b/>
          <w:sz w:val="27"/>
          <w:szCs w:val="20"/>
          <w:lang w:eastAsia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7268"/>
      </w:tblGrid>
      <w:tr w:rsidR="00EE2EE6" w:rsidRPr="00EE2EE6" w:rsidTr="00D42351">
        <w:trPr>
          <w:trHeight w:val="827"/>
        </w:trPr>
        <w:tc>
          <w:tcPr>
            <w:tcW w:w="2305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76" w:lineRule="exact"/>
              <w:ind w:left="314" w:right="454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Уровень освоения компетенции</w:t>
            </w:r>
          </w:p>
        </w:tc>
        <w:tc>
          <w:tcPr>
            <w:tcW w:w="7268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before="8" w:after="0" w:line="240" w:lineRule="auto"/>
              <w:ind w:right="454"/>
              <w:rPr>
                <w:rFonts w:ascii="Times New Roman" w:eastAsia="Times New Roman" w:hAnsi="Times New Roman" w:cs="Times New Roman"/>
                <w:b/>
                <w:sz w:val="23"/>
                <w:lang w:eastAsia="ru-RU"/>
              </w:rPr>
            </w:pP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742" w:right="454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Показатели достижения уровня освоения компетенции</w:t>
            </w:r>
          </w:p>
        </w:tc>
      </w:tr>
      <w:tr w:rsidR="00EE2EE6" w:rsidRPr="00EE2EE6" w:rsidTr="00D42351">
        <w:trPr>
          <w:trHeight w:val="827"/>
        </w:trPr>
        <w:tc>
          <w:tcPr>
            <w:tcW w:w="2305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before="2" w:after="0" w:line="240" w:lineRule="auto"/>
              <w:ind w:right="454"/>
              <w:rPr>
                <w:rFonts w:ascii="Times New Roman" w:eastAsia="Times New Roman" w:hAnsi="Times New Roman" w:cs="Times New Roman"/>
                <w:b/>
                <w:sz w:val="23"/>
                <w:lang w:eastAsia="ru-RU"/>
              </w:rPr>
            </w:pP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before="1" w:after="0" w:line="240" w:lineRule="auto"/>
              <w:ind w:left="263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Минимальный</w:t>
            </w:r>
          </w:p>
        </w:tc>
        <w:tc>
          <w:tcPr>
            <w:tcW w:w="7268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64" w:lineRule="exact"/>
              <w:ind w:left="177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E2EE6" w:rsidRPr="00EE2EE6" w:rsidTr="00D42351">
        <w:trPr>
          <w:trHeight w:val="1380"/>
        </w:trPr>
        <w:tc>
          <w:tcPr>
            <w:tcW w:w="2305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right="454"/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</w:pP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before="3" w:after="0" w:line="240" w:lineRule="auto"/>
              <w:ind w:right="454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261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Базовый</w:t>
            </w:r>
          </w:p>
        </w:tc>
        <w:tc>
          <w:tcPr>
            <w:tcW w:w="7268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290" w:right="454" w:firstLine="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E2EE6" w:rsidRPr="00EE2EE6" w:rsidTr="00D42351">
        <w:trPr>
          <w:trHeight w:val="1657"/>
        </w:trPr>
        <w:tc>
          <w:tcPr>
            <w:tcW w:w="2305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70" w:lineRule="exact"/>
              <w:ind w:left="261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Продвинутый</w:t>
            </w:r>
          </w:p>
        </w:tc>
        <w:tc>
          <w:tcPr>
            <w:tcW w:w="7268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66" w:lineRule="exact"/>
              <w:ind w:left="177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right="454"/>
        <w:rPr>
          <w:rFonts w:ascii="Times New Roman" w:eastAsia="Calibri" w:hAnsi="Times New Roman" w:cs="Times New Roman"/>
          <w:b/>
          <w:sz w:val="30"/>
          <w:szCs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before="8" w:after="0" w:line="240" w:lineRule="auto"/>
        <w:ind w:right="454"/>
        <w:rPr>
          <w:rFonts w:ascii="Times New Roman" w:eastAsia="Calibri" w:hAnsi="Times New Roman" w:cs="Times New Roman"/>
          <w:b/>
          <w:sz w:val="25"/>
          <w:szCs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left="258" w:right="454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E2EE6">
        <w:rPr>
          <w:rFonts w:ascii="Times New Roman" w:eastAsia="Times New Roman" w:hAnsi="Times New Roman" w:cs="Times New Roman"/>
          <w:b/>
          <w:sz w:val="28"/>
          <w:lang w:eastAsia="ru-RU"/>
        </w:rPr>
        <w:t>Применяемые интерактивные формы проведения учебных занятий и инновационные технологии обучения</w:t>
      </w:r>
    </w:p>
    <w:p w:rsidR="00EE2EE6" w:rsidRPr="00EE2EE6" w:rsidRDefault="00EE2EE6" w:rsidP="00EE2EE6">
      <w:pPr>
        <w:widowControl w:val="0"/>
        <w:autoSpaceDE w:val="0"/>
        <w:autoSpaceDN w:val="0"/>
        <w:spacing w:before="2" w:after="0" w:line="240" w:lineRule="auto"/>
        <w:ind w:right="454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EE2EE6" w:rsidRPr="00EE2EE6" w:rsidRDefault="00EE2EE6" w:rsidP="00EE2EE6">
      <w:pPr>
        <w:widowControl w:val="0"/>
        <w:autoSpaceDE w:val="0"/>
        <w:autoSpaceDN w:val="0"/>
        <w:spacing w:before="8" w:after="0" w:line="240" w:lineRule="auto"/>
        <w:ind w:right="454"/>
        <w:rPr>
          <w:rFonts w:ascii="Times New Roman" w:eastAsia="Calibri" w:hAnsi="Times New Roman" w:cs="Times New Roman"/>
          <w:sz w:val="19"/>
          <w:szCs w:val="20"/>
          <w:lang w:eastAsia="ru-RU"/>
        </w:rPr>
      </w:pPr>
    </w:p>
    <w:tbl>
      <w:tblPr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0"/>
        <w:gridCol w:w="4961"/>
      </w:tblGrid>
      <w:tr w:rsidR="00EE2EE6" w:rsidRPr="00EE2EE6" w:rsidTr="00D42351">
        <w:trPr>
          <w:trHeight w:val="645"/>
        </w:trPr>
        <w:tc>
          <w:tcPr>
            <w:tcW w:w="5140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before="4" w:after="0" w:line="322" w:lineRule="exact"/>
              <w:ind w:left="395"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Элементы образовательной программы</w:t>
            </w:r>
          </w:p>
        </w:tc>
        <w:tc>
          <w:tcPr>
            <w:tcW w:w="4961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before="4" w:after="0" w:line="322" w:lineRule="exact"/>
              <w:ind w:left="1538" w:right="454" w:hanging="119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Интерактивные формы проведения учебных занятий</w:t>
            </w:r>
          </w:p>
        </w:tc>
      </w:tr>
      <w:tr w:rsidR="00EE2EE6" w:rsidRPr="00EE2EE6" w:rsidTr="00D42351">
        <w:trPr>
          <w:trHeight w:val="302"/>
        </w:trPr>
        <w:tc>
          <w:tcPr>
            <w:tcW w:w="5140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124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310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EE6" w:rsidRPr="00EE2EE6" w:rsidTr="00D42351">
        <w:trPr>
          <w:trHeight w:val="964"/>
        </w:trPr>
        <w:tc>
          <w:tcPr>
            <w:tcW w:w="5140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308" w:lineRule="exact"/>
              <w:ind w:left="122" w:right="45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61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308" w:lineRule="exact"/>
              <w:ind w:left="107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right="45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2EE6">
        <w:rPr>
          <w:rFonts w:ascii="Times New Roman" w:eastAsia="Times New Roman" w:hAnsi="Times New Roman" w:cs="Times New Roman"/>
          <w:lang w:eastAsia="ru-RU"/>
        </w:rPr>
        <w:br w:type="page"/>
      </w:r>
    </w:p>
    <w:p w:rsidR="00EE2EE6" w:rsidRPr="00EE2EE6" w:rsidRDefault="00EE2EE6" w:rsidP="00EE2EE6">
      <w:pPr>
        <w:widowControl w:val="0"/>
        <w:autoSpaceDE w:val="0"/>
        <w:autoSpaceDN w:val="0"/>
        <w:spacing w:before="89" w:after="0" w:line="240" w:lineRule="auto"/>
        <w:ind w:left="567" w:right="454"/>
        <w:jc w:val="center"/>
        <w:outlineLvl w:val="0"/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</w:pPr>
      <w:r w:rsidRPr="00EE2EE6">
        <w:rPr>
          <w:rFonts w:ascii="Times New Roman" w:eastAsia="Calibri" w:hAnsi="Times New Roman" w:cs="Times New Roman"/>
          <w:b/>
          <w:kern w:val="32"/>
          <w:sz w:val="28"/>
          <w:szCs w:val="28"/>
          <w:lang w:eastAsia="ru-RU"/>
        </w:rPr>
        <w:lastRenderedPageBreak/>
        <w:t>Встречи с представителями российских и зарубежных компаний, государственных и общественных организаций, мастер-классы экспертов и специалистов, привлечение к учебным занятиям ведущих исследователей и специалистов-практиков</w:t>
      </w:r>
    </w:p>
    <w:p w:rsidR="00EE2EE6" w:rsidRPr="00EE2EE6" w:rsidRDefault="00EE2EE6" w:rsidP="00EE2EE6">
      <w:pPr>
        <w:widowControl w:val="0"/>
        <w:autoSpaceDE w:val="0"/>
        <w:autoSpaceDN w:val="0"/>
        <w:spacing w:before="1" w:after="0" w:line="240" w:lineRule="auto"/>
        <w:ind w:right="454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tbl>
      <w:tblPr>
        <w:tblW w:w="9573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6044"/>
      </w:tblGrid>
      <w:tr w:rsidR="00EE2EE6" w:rsidRPr="00EE2EE6" w:rsidTr="00D42351">
        <w:trPr>
          <w:trHeight w:val="554"/>
        </w:trPr>
        <w:tc>
          <w:tcPr>
            <w:tcW w:w="3529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before="2" w:after="0" w:line="276" w:lineRule="exact"/>
              <w:ind w:left="604" w:right="45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Элементы образовательной программы</w:t>
            </w:r>
          </w:p>
        </w:tc>
        <w:tc>
          <w:tcPr>
            <w:tcW w:w="6044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before="2" w:after="0" w:line="276" w:lineRule="exact"/>
              <w:ind w:left="914" w:right="454" w:hanging="591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EE2EE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Встречи, мастер-классы, привлечение к учебным занятиям исследователей и практиков</w:t>
            </w:r>
          </w:p>
        </w:tc>
      </w:tr>
      <w:tr w:rsidR="00EE2EE6" w:rsidRPr="00EE2EE6" w:rsidTr="00D42351">
        <w:trPr>
          <w:trHeight w:val="827"/>
        </w:trPr>
        <w:tc>
          <w:tcPr>
            <w:tcW w:w="3529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604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044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698" w:right="454" w:hanging="79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EE2EE6" w:rsidRPr="00EE2EE6" w:rsidTr="00D42351">
        <w:trPr>
          <w:trHeight w:val="827"/>
        </w:trPr>
        <w:tc>
          <w:tcPr>
            <w:tcW w:w="3529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604" w:right="45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044" w:type="dxa"/>
          </w:tcPr>
          <w:p w:rsidR="00EE2EE6" w:rsidRPr="00EE2EE6" w:rsidRDefault="00EE2EE6" w:rsidP="00EE2EE6">
            <w:pPr>
              <w:widowControl w:val="0"/>
              <w:autoSpaceDE w:val="0"/>
              <w:autoSpaceDN w:val="0"/>
              <w:spacing w:after="0" w:line="240" w:lineRule="auto"/>
              <w:ind w:left="376" w:right="454" w:hanging="5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EE2EE6" w:rsidRPr="00EE2EE6" w:rsidRDefault="00EE2EE6" w:rsidP="00EE2EE6">
      <w:pPr>
        <w:widowControl w:val="0"/>
        <w:autoSpaceDE w:val="0"/>
        <w:autoSpaceDN w:val="0"/>
        <w:spacing w:after="0" w:line="240" w:lineRule="auto"/>
        <w:ind w:right="454"/>
        <w:rPr>
          <w:rFonts w:ascii="Times New Roman" w:eastAsia="Calibri" w:hAnsi="Times New Roman" w:cs="Times New Roman"/>
          <w:b/>
          <w:sz w:val="30"/>
          <w:szCs w:val="20"/>
          <w:lang w:eastAsia="ru-RU"/>
        </w:rPr>
      </w:pPr>
    </w:p>
    <w:p w:rsidR="0025337A" w:rsidRPr="0025337A" w:rsidRDefault="0025337A" w:rsidP="0025337A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sectPr w:rsidR="0025337A" w:rsidRPr="0025337A" w:rsidSect="008E01D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537" w:rsidRDefault="00D15537" w:rsidP="008E01DB">
      <w:pPr>
        <w:spacing w:after="0" w:line="240" w:lineRule="auto"/>
      </w:pPr>
      <w:r>
        <w:separator/>
      </w:r>
    </w:p>
  </w:endnote>
  <w:endnote w:type="continuationSeparator" w:id="0">
    <w:p w:rsidR="00D15537" w:rsidRDefault="00D15537" w:rsidP="008E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537" w:rsidRDefault="00D15537" w:rsidP="008E01DB">
      <w:pPr>
        <w:spacing w:after="0" w:line="240" w:lineRule="auto"/>
      </w:pPr>
      <w:r>
        <w:separator/>
      </w:r>
    </w:p>
  </w:footnote>
  <w:footnote w:type="continuationSeparator" w:id="0">
    <w:p w:rsidR="00D15537" w:rsidRDefault="00D15537" w:rsidP="008E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EE6" w:rsidRDefault="00EE2EE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E2EE6" w:rsidRDefault="00EE2E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38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01DB" w:rsidRPr="008E01DB" w:rsidRDefault="008E01DB" w:rsidP="008E01D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01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01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E01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2EE6">
          <w:rPr>
            <w:rFonts w:ascii="Times New Roman" w:hAnsi="Times New Roman" w:cs="Times New Roman"/>
            <w:noProof/>
            <w:sz w:val="24"/>
            <w:szCs w:val="24"/>
          </w:rPr>
          <w:t>34</w:t>
        </w:r>
        <w:r w:rsidRPr="008E01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7A"/>
    <w:rsid w:val="000E395C"/>
    <w:rsid w:val="0025337A"/>
    <w:rsid w:val="0050361B"/>
    <w:rsid w:val="005C1CD2"/>
    <w:rsid w:val="006E5D01"/>
    <w:rsid w:val="00861778"/>
    <w:rsid w:val="00893552"/>
    <w:rsid w:val="008E01DB"/>
    <w:rsid w:val="00954087"/>
    <w:rsid w:val="009F5E24"/>
    <w:rsid w:val="00A84078"/>
    <w:rsid w:val="00C75CAE"/>
    <w:rsid w:val="00CB5F91"/>
    <w:rsid w:val="00CC2B8A"/>
    <w:rsid w:val="00D15537"/>
    <w:rsid w:val="00EE2EE6"/>
    <w:rsid w:val="00F120BE"/>
    <w:rsid w:val="00F9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FB4B2-403F-4518-8CB2-7F313C46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1DB"/>
  </w:style>
  <w:style w:type="paragraph" w:styleId="a5">
    <w:name w:val="footer"/>
    <w:basedOn w:val="a"/>
    <w:link w:val="a6"/>
    <w:uiPriority w:val="99"/>
    <w:unhideWhenUsed/>
    <w:rsid w:val="008E0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34</Pages>
  <Words>5433</Words>
  <Characters>30969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Pyannikov</dc:creator>
  <cp:keywords/>
  <dc:description/>
  <cp:lastModifiedBy>Dmitry Pyannikov</cp:lastModifiedBy>
  <cp:revision>12</cp:revision>
  <cp:lastPrinted>2020-02-18T15:51:00Z</cp:lastPrinted>
  <dcterms:created xsi:type="dcterms:W3CDTF">2020-02-17T21:15:00Z</dcterms:created>
  <dcterms:modified xsi:type="dcterms:W3CDTF">2020-02-18T21:12:00Z</dcterms:modified>
</cp:coreProperties>
</file>