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FA3" w:rsidRDefault="00811FA3" w:rsidP="00811FA3">
      <w:pPr>
        <w:tabs>
          <w:tab w:val="right" w:pos="9633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bookmarkStart w:id="0" w:name="P37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D000536" wp14:editId="2A4E4B99">
            <wp:simplePos x="0" y="0"/>
            <wp:positionH relativeFrom="margin">
              <wp:align>center</wp:align>
            </wp:positionH>
            <wp:positionV relativeFrom="paragraph">
              <wp:posOffset>-514350</wp:posOffset>
            </wp:positionV>
            <wp:extent cx="429260" cy="685800"/>
            <wp:effectExtent l="0" t="0" r="8890" b="0"/>
            <wp:wrapNone/>
            <wp:docPr id="1" name="Рисунок 1" descr="Эмблема_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_но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1FA3" w:rsidRDefault="00811FA3" w:rsidP="00811FA3">
      <w:pPr>
        <w:tabs>
          <w:tab w:val="right" w:pos="9633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Автономная некоммерческая образовательная организация</w:t>
      </w:r>
    </w:p>
    <w:p w:rsidR="00811FA3" w:rsidRDefault="00811FA3" w:rsidP="00811FA3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высшего образования</w:t>
      </w:r>
    </w:p>
    <w:p w:rsidR="00811FA3" w:rsidRDefault="00811FA3" w:rsidP="00811FA3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«Воронежский экономико-правовой институт»</w:t>
      </w:r>
    </w:p>
    <w:p w:rsidR="00811FA3" w:rsidRDefault="00811FA3" w:rsidP="00811FA3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(АНОО ВО «ВЭПИ»)</w:t>
      </w:r>
    </w:p>
    <w:p w:rsidR="00811FA3" w:rsidRDefault="00811FA3" w:rsidP="00811FA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11FA3" w:rsidRDefault="00811FA3" w:rsidP="00811FA3">
      <w:pPr>
        <w:tabs>
          <w:tab w:val="left" w:pos="6960"/>
          <w:tab w:val="right" w:pos="9354"/>
        </w:tabs>
        <w:spacing w:after="0" w:line="240" w:lineRule="auto"/>
        <w:ind w:firstLine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:rsidR="00811FA3" w:rsidRDefault="00811FA3" w:rsidP="00811FA3">
      <w:pPr>
        <w:tabs>
          <w:tab w:val="left" w:pos="6960"/>
          <w:tab w:val="right" w:pos="9354"/>
        </w:tabs>
        <w:spacing w:after="0" w:line="240" w:lineRule="auto"/>
        <w:ind w:firstLine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АНОО ВО «ВЭПИ»</w:t>
      </w:r>
    </w:p>
    <w:p w:rsidR="00811FA3" w:rsidRDefault="00811FA3" w:rsidP="00811FA3">
      <w:pPr>
        <w:tabs>
          <w:tab w:val="left" w:pos="6960"/>
          <w:tab w:val="right" w:pos="9354"/>
        </w:tabs>
        <w:spacing w:after="0" w:line="240" w:lineRule="auto"/>
        <w:ind w:firstLine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9E55E1">
        <w:rPr>
          <w:rFonts w:ascii="Times New Roman" w:hAnsi="Times New Roman"/>
          <w:sz w:val="28"/>
          <w:szCs w:val="28"/>
        </w:rPr>
        <w:t>13.05.2020 № 19.13.05.20.01</w:t>
      </w:r>
      <w:bookmarkStart w:id="1" w:name="_GoBack"/>
      <w:bookmarkEnd w:id="1"/>
    </w:p>
    <w:p w:rsidR="00811FA3" w:rsidRDefault="00811FA3" w:rsidP="00811FA3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Ректор__________С.Л. Иголкин</w:t>
      </w:r>
    </w:p>
    <w:p w:rsidR="00811FA3" w:rsidRDefault="00811FA3" w:rsidP="0010099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F14ABB" w:rsidRDefault="00F14ABB" w:rsidP="00100994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7110E5" w:rsidRPr="007110E5" w:rsidRDefault="00F14ABB" w:rsidP="00100994">
      <w:pPr>
        <w:pStyle w:val="ConsPlusTitle"/>
        <w:rPr>
          <w:rFonts w:ascii="Times New Roman" w:hAnsi="Times New Roman" w:cs="Times New Roman"/>
          <w:b w:val="0"/>
          <w:spacing w:val="-10"/>
          <w:sz w:val="28"/>
          <w:szCs w:val="28"/>
        </w:rPr>
      </w:pPr>
      <w:r w:rsidRPr="007110E5">
        <w:rPr>
          <w:rFonts w:ascii="Times New Roman" w:hAnsi="Times New Roman" w:cs="Times New Roman"/>
          <w:b w:val="0"/>
          <w:spacing w:val="-10"/>
          <w:sz w:val="28"/>
          <w:szCs w:val="28"/>
        </w:rPr>
        <w:t xml:space="preserve">О порядке проведения итоговой аттестации </w:t>
      </w:r>
    </w:p>
    <w:p w:rsidR="007110E5" w:rsidRPr="007110E5" w:rsidRDefault="00F14ABB" w:rsidP="00100994">
      <w:pPr>
        <w:pStyle w:val="ConsPlusTitle"/>
        <w:rPr>
          <w:rFonts w:ascii="Times New Roman" w:hAnsi="Times New Roman" w:cs="Times New Roman"/>
          <w:b w:val="0"/>
          <w:spacing w:val="-10"/>
          <w:sz w:val="28"/>
          <w:szCs w:val="28"/>
        </w:rPr>
      </w:pPr>
      <w:r w:rsidRPr="007110E5">
        <w:rPr>
          <w:rFonts w:ascii="Times New Roman" w:hAnsi="Times New Roman" w:cs="Times New Roman"/>
          <w:b w:val="0"/>
          <w:spacing w:val="-10"/>
          <w:sz w:val="28"/>
          <w:szCs w:val="28"/>
        </w:rPr>
        <w:t xml:space="preserve">по </w:t>
      </w:r>
      <w:r w:rsidR="007110E5" w:rsidRPr="007110E5">
        <w:rPr>
          <w:rFonts w:ascii="Times New Roman" w:hAnsi="Times New Roman" w:cs="Times New Roman"/>
          <w:b w:val="0"/>
          <w:spacing w:val="-10"/>
          <w:sz w:val="28"/>
          <w:szCs w:val="28"/>
        </w:rPr>
        <w:t xml:space="preserve">не имеющим государственной аккредитации </w:t>
      </w:r>
    </w:p>
    <w:p w:rsidR="00F14ABB" w:rsidRPr="007110E5" w:rsidRDefault="00F14ABB" w:rsidP="00100994">
      <w:pPr>
        <w:pStyle w:val="ConsPlusTitle"/>
        <w:rPr>
          <w:rFonts w:ascii="Times New Roman" w:hAnsi="Times New Roman" w:cs="Times New Roman"/>
          <w:b w:val="0"/>
          <w:spacing w:val="-10"/>
          <w:sz w:val="28"/>
          <w:szCs w:val="28"/>
        </w:rPr>
      </w:pPr>
      <w:r w:rsidRPr="007110E5">
        <w:rPr>
          <w:rFonts w:ascii="Times New Roman" w:hAnsi="Times New Roman" w:cs="Times New Roman"/>
          <w:b w:val="0"/>
          <w:spacing w:val="-10"/>
          <w:sz w:val="28"/>
          <w:szCs w:val="28"/>
        </w:rPr>
        <w:t xml:space="preserve">образовательным программам высшего образования – </w:t>
      </w:r>
    </w:p>
    <w:p w:rsidR="00100994" w:rsidRPr="007110E5" w:rsidRDefault="00F14ABB" w:rsidP="00100994">
      <w:pPr>
        <w:pStyle w:val="ConsPlusTitle"/>
        <w:rPr>
          <w:rFonts w:ascii="Times New Roman" w:hAnsi="Times New Roman" w:cs="Times New Roman"/>
          <w:b w:val="0"/>
          <w:spacing w:val="-10"/>
          <w:sz w:val="28"/>
          <w:szCs w:val="28"/>
        </w:rPr>
      </w:pPr>
      <w:r w:rsidRPr="007110E5">
        <w:rPr>
          <w:rFonts w:ascii="Times New Roman" w:hAnsi="Times New Roman" w:cs="Times New Roman"/>
          <w:b w:val="0"/>
          <w:spacing w:val="-10"/>
          <w:sz w:val="28"/>
          <w:szCs w:val="28"/>
        </w:rPr>
        <w:t>программам магистратуры в АНОО ВО «ВЭПИ»</w:t>
      </w:r>
    </w:p>
    <w:p w:rsidR="00100994" w:rsidRPr="00100994" w:rsidRDefault="00100994" w:rsidP="001009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ABB" w:rsidRDefault="00F14ABB" w:rsidP="001009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ABB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14ABB">
        <w:rPr>
          <w:rFonts w:ascii="Times New Roman" w:hAnsi="Times New Roman" w:cs="Times New Roman"/>
          <w:sz w:val="28"/>
          <w:szCs w:val="28"/>
        </w:rPr>
        <w:t>оложение</w:t>
      </w:r>
      <w:r w:rsidRPr="00F14ABB">
        <w:rPr>
          <w:rFonts w:ascii="Times New Roman" w:hAnsi="Times New Roman" w:cs="Times New Roman"/>
          <w:spacing w:val="-1"/>
          <w:sz w:val="28"/>
          <w:szCs w:val="28"/>
        </w:rPr>
        <w:t xml:space="preserve"> разработано в соответствии с Федеральным законом </w:t>
      </w:r>
      <w:r w:rsidRPr="00F14AB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29.12.2012</w:t>
      </w:r>
      <w:r w:rsidRPr="00F14ABB">
        <w:rPr>
          <w:rFonts w:ascii="Times New Roman" w:hAnsi="Times New Roman" w:cs="Times New Roman"/>
          <w:sz w:val="28"/>
          <w:szCs w:val="28"/>
        </w:rPr>
        <w:t xml:space="preserve"> №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14ABB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14ABB">
        <w:rPr>
          <w:rFonts w:ascii="Times New Roman" w:hAnsi="Times New Roman" w:cs="Times New Roman"/>
          <w:sz w:val="28"/>
          <w:szCs w:val="28"/>
        </w:rPr>
        <w:t>, федеральными государственными образовательными стандартами</w:t>
      </w:r>
      <w:r>
        <w:rPr>
          <w:rFonts w:ascii="Times New Roman" w:hAnsi="Times New Roman" w:cs="Times New Roman"/>
          <w:sz w:val="28"/>
          <w:szCs w:val="28"/>
        </w:rPr>
        <w:t xml:space="preserve"> высшего образования (высшего профессионального образования)</w:t>
      </w:r>
      <w:r w:rsidRPr="00F14ABB">
        <w:rPr>
          <w:rFonts w:ascii="Times New Roman" w:hAnsi="Times New Roman" w:cs="Times New Roman"/>
          <w:sz w:val="28"/>
          <w:szCs w:val="28"/>
        </w:rPr>
        <w:t xml:space="preserve">, приказом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Минобрнауки России</w:t>
      </w:r>
      <w:r w:rsidRPr="00F14ABB">
        <w:rPr>
          <w:rFonts w:ascii="Times New Roman" w:hAnsi="Times New Roman" w:cs="Times New Roman"/>
          <w:sz w:val="28"/>
          <w:szCs w:val="28"/>
        </w:rPr>
        <w:t xml:space="preserve"> от 29.06.2015 № 636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14ABB">
        <w:rPr>
          <w:rFonts w:ascii="Times New Roman" w:hAnsi="Times New Roman" w:cs="Times New Roman"/>
          <w:sz w:val="28"/>
          <w:szCs w:val="28"/>
        </w:rPr>
        <w:t xml:space="preserve">Об утверждении Порядка проведения государственной итоговой аттестации </w:t>
      </w:r>
      <w:r w:rsidRPr="00F14ABB">
        <w:rPr>
          <w:rFonts w:ascii="Times New Roman" w:hAnsi="Times New Roman" w:cs="Times New Roman"/>
          <w:spacing w:val="-1"/>
          <w:sz w:val="28"/>
          <w:szCs w:val="28"/>
        </w:rPr>
        <w:t xml:space="preserve">по образовательным программам высшего образования – программам </w:t>
      </w:r>
      <w:r w:rsidRPr="00F14ABB">
        <w:rPr>
          <w:rFonts w:ascii="Times New Roman" w:hAnsi="Times New Roman" w:cs="Times New Roman"/>
          <w:sz w:val="28"/>
          <w:szCs w:val="28"/>
        </w:rPr>
        <w:t>бакалавриата, программам специалитета, программам магистратуры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F14AB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приказом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Минобрнауки России</w:t>
      </w:r>
      <w:r w:rsidRPr="00F14AB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0</w:t>
      </w:r>
      <w:r w:rsidRPr="00F14AB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5.04.2017 № 301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«</w:t>
      </w:r>
      <w:r w:rsidRPr="00F14AB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Об утверждении Порядка организации и осуществления образовательной </w:t>
      </w:r>
      <w:r w:rsidRPr="00F14ABB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 xml:space="preserve">деятельности по образовательным программам высшего образования – программам </w:t>
      </w:r>
      <w:r w:rsidRPr="00F14ABB">
        <w:rPr>
          <w:rFonts w:ascii="Times New Roman" w:eastAsia="Calibri" w:hAnsi="Times New Roman" w:cs="Times New Roman"/>
          <w:sz w:val="28"/>
          <w:szCs w:val="28"/>
          <w:lang w:eastAsia="ar-SA"/>
        </w:rPr>
        <w:t>бакалавриата, программам специалитета, программам магистратуры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»</w:t>
      </w:r>
      <w:r w:rsidRPr="00F14AB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локальными</w:t>
      </w:r>
      <w:r w:rsidRPr="00F14ABB">
        <w:rPr>
          <w:rFonts w:ascii="Times New Roman" w:hAnsi="Times New Roman" w:cs="Times New Roman"/>
          <w:sz w:val="28"/>
          <w:szCs w:val="28"/>
        </w:rPr>
        <w:t xml:space="preserve"> нормативными актами Автономной некоммерческой образовательной организации высшего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14ABB">
        <w:rPr>
          <w:rFonts w:ascii="Times New Roman" w:hAnsi="Times New Roman" w:cs="Times New Roman"/>
          <w:sz w:val="28"/>
          <w:szCs w:val="28"/>
        </w:rPr>
        <w:t>Воронежский экономико-правовой институт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14ABB">
        <w:rPr>
          <w:rFonts w:ascii="Times New Roman" w:hAnsi="Times New Roman" w:cs="Times New Roman"/>
          <w:sz w:val="28"/>
          <w:szCs w:val="28"/>
        </w:rPr>
        <w:t xml:space="preserve"> (далее – Институт).</w:t>
      </w:r>
    </w:p>
    <w:p w:rsidR="00F14ABB" w:rsidRDefault="00F14ABB" w:rsidP="001009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ABB" w:rsidRPr="00F14ABB" w:rsidRDefault="00F14ABB" w:rsidP="00F14AB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AB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14ABB" w:rsidRDefault="00F14ABB" w:rsidP="001009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0994" w:rsidRPr="00100994" w:rsidRDefault="00551340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1. </w:t>
      </w:r>
      <w:r w:rsidR="00F14ABB">
        <w:rPr>
          <w:rFonts w:ascii="Times New Roman" w:hAnsi="Times New Roman" w:cs="Times New Roman"/>
          <w:sz w:val="28"/>
          <w:szCs w:val="28"/>
        </w:rPr>
        <w:t>Настоящее положение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устанавливает процедуру организации и проведения </w:t>
      </w:r>
      <w:r>
        <w:rPr>
          <w:rFonts w:ascii="Times New Roman" w:hAnsi="Times New Roman" w:cs="Times New Roman"/>
          <w:sz w:val="28"/>
          <w:szCs w:val="28"/>
        </w:rPr>
        <w:t>Институтом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итоговой аттестации обучающихся, завершающей освоение </w:t>
      </w:r>
      <w:r w:rsidR="007110E5">
        <w:rPr>
          <w:rFonts w:ascii="Times New Roman" w:hAnsi="Times New Roman" w:cs="Times New Roman"/>
          <w:sz w:val="28"/>
          <w:szCs w:val="28"/>
        </w:rPr>
        <w:t xml:space="preserve">не </w:t>
      </w:r>
      <w:r w:rsidR="00100994" w:rsidRPr="00100994">
        <w:rPr>
          <w:rFonts w:ascii="Times New Roman" w:hAnsi="Times New Roman" w:cs="Times New Roman"/>
          <w:sz w:val="28"/>
          <w:szCs w:val="28"/>
        </w:rPr>
        <w:t>имеющих государственную аккредитацию образовательных программ, включая формы итоговой аттестации, требования к использованию средств обучения и воспитания, средств связи при проведении итоговой аттестации, требования, предъявляемые к лицам, привлекаемым к проведению итоговой аттестации, порядок подачи и рассмотрения апелляций, изменения и (или) аннулирования результатов итоговой аттестации, а также особенности проведения итоговой аттестации для обучающихся из числа лиц с ограниченными возможностями здоровья.</w:t>
      </w:r>
    </w:p>
    <w:p w:rsidR="00100994" w:rsidRPr="00100994" w:rsidRDefault="00551340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2. </w:t>
      </w:r>
      <w:r w:rsidR="007110E5">
        <w:rPr>
          <w:rFonts w:ascii="Times New Roman" w:hAnsi="Times New Roman" w:cs="Times New Roman"/>
          <w:sz w:val="28"/>
          <w:szCs w:val="28"/>
        </w:rPr>
        <w:t>И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тоговая аттестация проводится </w:t>
      </w:r>
      <w:r w:rsidR="007110E5">
        <w:rPr>
          <w:rFonts w:ascii="Times New Roman" w:hAnsi="Times New Roman" w:cs="Times New Roman"/>
          <w:sz w:val="28"/>
          <w:szCs w:val="28"/>
        </w:rPr>
        <w:t>итоговыми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экзаменационными </w:t>
      </w:r>
      <w:r w:rsidR="00100994" w:rsidRPr="00100994">
        <w:rPr>
          <w:rFonts w:ascii="Times New Roman" w:hAnsi="Times New Roman" w:cs="Times New Roman"/>
          <w:sz w:val="28"/>
          <w:szCs w:val="28"/>
        </w:rPr>
        <w:lastRenderedPageBreak/>
        <w:t>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стандарта.</w:t>
      </w:r>
    </w:p>
    <w:p w:rsidR="00100994" w:rsidRPr="00100994" w:rsidRDefault="00551340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00994" w:rsidRPr="00100994">
        <w:rPr>
          <w:rFonts w:ascii="Times New Roman" w:hAnsi="Times New Roman" w:cs="Times New Roman"/>
          <w:sz w:val="28"/>
          <w:szCs w:val="28"/>
        </w:rPr>
        <w:t>3. К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 по соответствующей образовательной программе высшего образования.</w:t>
      </w:r>
    </w:p>
    <w:p w:rsidR="00100994" w:rsidRPr="00100994" w:rsidRDefault="00551340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4. Обеспечение проведения итоговой аттестации по образовательным программам осуществляется </w:t>
      </w:r>
      <w:r>
        <w:rPr>
          <w:rFonts w:ascii="Times New Roman" w:hAnsi="Times New Roman" w:cs="Times New Roman"/>
          <w:sz w:val="28"/>
          <w:szCs w:val="28"/>
        </w:rPr>
        <w:t>Институтом</w:t>
      </w:r>
      <w:r w:rsidR="00100994" w:rsidRPr="00100994">
        <w:rPr>
          <w:rFonts w:ascii="Times New Roman" w:hAnsi="Times New Roman" w:cs="Times New Roman"/>
          <w:sz w:val="28"/>
          <w:szCs w:val="28"/>
        </w:rPr>
        <w:t>.</w:t>
      </w:r>
    </w:p>
    <w:p w:rsidR="00100994" w:rsidRPr="00100994" w:rsidRDefault="00551340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Институт используе</w:t>
      </w:r>
      <w:r w:rsidR="00100994" w:rsidRPr="00100994">
        <w:rPr>
          <w:rFonts w:ascii="Times New Roman" w:hAnsi="Times New Roman" w:cs="Times New Roman"/>
          <w:sz w:val="28"/>
          <w:szCs w:val="28"/>
        </w:rPr>
        <w:t>т необходимые для организации образовательной деятельности средства при проведении итоговой аттестации обучающихся.</w:t>
      </w:r>
    </w:p>
    <w:p w:rsidR="00100994" w:rsidRPr="00100994" w:rsidRDefault="00551340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00994" w:rsidRPr="00100994">
        <w:rPr>
          <w:rFonts w:ascii="Times New Roman" w:hAnsi="Times New Roman" w:cs="Times New Roman"/>
          <w:sz w:val="28"/>
          <w:szCs w:val="28"/>
        </w:rPr>
        <w:t>6. Обучающимся и лицам, привлекаемым к итоговой аттестации, во время ее проведения запрещается иметь при себе и использовать средства связи.</w:t>
      </w:r>
    </w:p>
    <w:p w:rsidR="00100994" w:rsidRPr="00100994" w:rsidRDefault="00551340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219DF">
        <w:rPr>
          <w:rFonts w:ascii="Times New Roman" w:hAnsi="Times New Roman" w:cs="Times New Roman"/>
          <w:sz w:val="28"/>
          <w:szCs w:val="28"/>
        </w:rPr>
        <w:t>7</w:t>
      </w:r>
      <w:r w:rsidR="00100994" w:rsidRPr="00100994">
        <w:rPr>
          <w:rFonts w:ascii="Times New Roman" w:hAnsi="Times New Roman" w:cs="Times New Roman"/>
          <w:sz w:val="28"/>
          <w:szCs w:val="28"/>
        </w:rPr>
        <w:t>. Не допускается взимание платы с обучающихся за прохождение итоговой аттестации.</w:t>
      </w:r>
    </w:p>
    <w:p w:rsidR="00F14ABB" w:rsidRDefault="00F14ABB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ABB" w:rsidRPr="00F14ABB" w:rsidRDefault="00F14ABB" w:rsidP="0055134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ABB">
        <w:rPr>
          <w:rFonts w:ascii="Times New Roman" w:hAnsi="Times New Roman" w:cs="Times New Roman"/>
          <w:b/>
          <w:sz w:val="28"/>
          <w:szCs w:val="28"/>
        </w:rPr>
        <w:t>2. Форма проведения итоговой аттестации</w:t>
      </w:r>
    </w:p>
    <w:p w:rsidR="00F14ABB" w:rsidRDefault="00F14ABB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0994" w:rsidRPr="00100994" w:rsidRDefault="00551340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. </w:t>
      </w:r>
      <w:r w:rsidR="007219DF">
        <w:rPr>
          <w:rFonts w:ascii="Times New Roman" w:hAnsi="Times New Roman" w:cs="Times New Roman"/>
          <w:sz w:val="28"/>
          <w:szCs w:val="28"/>
        </w:rPr>
        <w:t>И</w:t>
      </w:r>
      <w:r w:rsidR="00100994" w:rsidRPr="00100994">
        <w:rPr>
          <w:rFonts w:ascii="Times New Roman" w:hAnsi="Times New Roman" w:cs="Times New Roman"/>
          <w:sz w:val="28"/>
          <w:szCs w:val="28"/>
        </w:rPr>
        <w:t>тоговая аттестация обучающихся п</w:t>
      </w:r>
      <w:r>
        <w:rPr>
          <w:rFonts w:ascii="Times New Roman" w:hAnsi="Times New Roman" w:cs="Times New Roman"/>
          <w:sz w:val="28"/>
          <w:szCs w:val="28"/>
        </w:rPr>
        <w:t xml:space="preserve">роводится в форме </w:t>
      </w:r>
      <w:r w:rsidR="007219DF">
        <w:rPr>
          <w:rFonts w:ascii="Times New Roman" w:hAnsi="Times New Roman" w:cs="Times New Roman"/>
          <w:sz w:val="28"/>
          <w:szCs w:val="28"/>
        </w:rPr>
        <w:t>итогового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1FA3">
        <w:rPr>
          <w:rFonts w:ascii="Times New Roman" w:hAnsi="Times New Roman" w:cs="Times New Roman"/>
          <w:sz w:val="28"/>
          <w:szCs w:val="28"/>
        </w:rPr>
        <w:t xml:space="preserve">аттестационного </w:t>
      </w:r>
      <w:r>
        <w:rPr>
          <w:rFonts w:ascii="Times New Roman" w:hAnsi="Times New Roman" w:cs="Times New Roman"/>
          <w:sz w:val="28"/>
          <w:szCs w:val="28"/>
        </w:rPr>
        <w:t xml:space="preserve">экзамена, 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защиты выпускной квалификационной работы (далее вместе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00994" w:rsidRPr="00100994">
        <w:rPr>
          <w:rFonts w:ascii="Times New Roman" w:hAnsi="Times New Roman" w:cs="Times New Roman"/>
          <w:sz w:val="28"/>
          <w:szCs w:val="28"/>
        </w:rPr>
        <w:t>аттестационные испытания).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340">
        <w:rPr>
          <w:rFonts w:ascii="Times New Roman" w:hAnsi="Times New Roman" w:cs="Times New Roman"/>
          <w:sz w:val="28"/>
          <w:szCs w:val="28"/>
        </w:rPr>
        <w:t xml:space="preserve">Конкретные формы проведения </w:t>
      </w:r>
      <w:r>
        <w:rPr>
          <w:rFonts w:ascii="Times New Roman" w:hAnsi="Times New Roman" w:cs="Times New Roman"/>
          <w:sz w:val="28"/>
          <w:szCs w:val="28"/>
        </w:rPr>
        <w:t>итоговой аттестации</w:t>
      </w:r>
      <w:r w:rsidRPr="00551340">
        <w:rPr>
          <w:rFonts w:ascii="Times New Roman" w:hAnsi="Times New Roman" w:cs="Times New Roman"/>
          <w:sz w:val="28"/>
          <w:szCs w:val="28"/>
        </w:rPr>
        <w:t xml:space="preserve"> устанавливаются Институтом в соответствии с требованиями, установленными стандартом (при наличии таких требований).</w:t>
      </w:r>
    </w:p>
    <w:p w:rsidR="00100994" w:rsidRPr="00100994" w:rsidRDefault="00551340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. </w:t>
      </w:r>
      <w:r w:rsidR="007219DF">
        <w:rPr>
          <w:rFonts w:ascii="Times New Roman" w:hAnsi="Times New Roman" w:cs="Times New Roman"/>
          <w:sz w:val="28"/>
          <w:szCs w:val="28"/>
        </w:rPr>
        <w:t>Итоговый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</w:t>
      </w:r>
      <w:r w:rsidR="00811FA3">
        <w:rPr>
          <w:rFonts w:ascii="Times New Roman" w:hAnsi="Times New Roman" w:cs="Times New Roman"/>
          <w:sz w:val="28"/>
          <w:szCs w:val="28"/>
        </w:rPr>
        <w:t xml:space="preserve">аттестационный 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экзамен проводится по одной или нескольким дисциплинам и (или) модулям образовательной программы, результаты освоения которых имеют определяющее значение для профессиональной деятельности выпускников. </w:t>
      </w:r>
      <w:r w:rsidR="007219DF">
        <w:rPr>
          <w:rFonts w:ascii="Times New Roman" w:hAnsi="Times New Roman" w:cs="Times New Roman"/>
          <w:sz w:val="28"/>
          <w:szCs w:val="28"/>
        </w:rPr>
        <w:t>Итоговый</w:t>
      </w:r>
      <w:r w:rsidR="007219DF" w:rsidRPr="00100994">
        <w:rPr>
          <w:rFonts w:ascii="Times New Roman" w:hAnsi="Times New Roman" w:cs="Times New Roman"/>
          <w:sz w:val="28"/>
          <w:szCs w:val="28"/>
        </w:rPr>
        <w:t xml:space="preserve"> </w:t>
      </w:r>
      <w:r w:rsidR="00811FA3">
        <w:rPr>
          <w:rFonts w:ascii="Times New Roman" w:hAnsi="Times New Roman" w:cs="Times New Roman"/>
          <w:sz w:val="28"/>
          <w:szCs w:val="28"/>
        </w:rPr>
        <w:t>аттестационный</w:t>
      </w:r>
      <w:r w:rsidR="00811FA3" w:rsidRPr="00100994">
        <w:rPr>
          <w:rFonts w:ascii="Times New Roman" w:hAnsi="Times New Roman" w:cs="Times New Roman"/>
          <w:sz w:val="28"/>
          <w:szCs w:val="28"/>
        </w:rPr>
        <w:t xml:space="preserve"> </w:t>
      </w:r>
      <w:r w:rsidR="00100994" w:rsidRPr="00100994">
        <w:rPr>
          <w:rFonts w:ascii="Times New Roman" w:hAnsi="Times New Roman" w:cs="Times New Roman"/>
          <w:sz w:val="28"/>
          <w:szCs w:val="28"/>
        </w:rPr>
        <w:t>экзамен проводится устно или письменно.</w:t>
      </w:r>
    </w:p>
    <w:p w:rsidR="00100994" w:rsidRPr="00100994" w:rsidRDefault="00551340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100994" w:rsidRPr="00100994">
        <w:rPr>
          <w:rFonts w:ascii="Times New Roman" w:hAnsi="Times New Roman" w:cs="Times New Roman"/>
          <w:sz w:val="28"/>
          <w:szCs w:val="28"/>
        </w:rPr>
        <w:t>. Выпускная квалификационная работа представляет собой выполненную обучающимся (несколькими обучающимися совместно) работу, демонстрирующую уровень подготовленности выпускника к самостоятельной профессиональной деятельности.</w:t>
      </w:r>
    </w:p>
    <w:p w:rsidR="00100994" w:rsidRPr="00100994" w:rsidRDefault="00551340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. Вид выпускной квалификационной работы, требования к ней, порядок ее выполнения и критерии ее оценки устанавливаются </w:t>
      </w:r>
      <w:r>
        <w:rPr>
          <w:rFonts w:ascii="Times New Roman" w:hAnsi="Times New Roman" w:cs="Times New Roman"/>
          <w:sz w:val="28"/>
          <w:szCs w:val="28"/>
        </w:rPr>
        <w:t>Институтом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самостоятельно в соответствии с требованиями, установленными стандартом (при наличии таких требований).</w:t>
      </w:r>
    </w:p>
    <w:p w:rsidR="00100994" w:rsidRPr="00100994" w:rsidRDefault="00551340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. Объем итоговой аттестации, ее структура и содержание устанавливаются </w:t>
      </w:r>
      <w:r>
        <w:rPr>
          <w:rFonts w:ascii="Times New Roman" w:hAnsi="Times New Roman" w:cs="Times New Roman"/>
          <w:sz w:val="28"/>
          <w:szCs w:val="28"/>
        </w:rPr>
        <w:t>Институтом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в соответствии со стандартом.</w:t>
      </w:r>
    </w:p>
    <w:p w:rsidR="00100994" w:rsidRPr="00100994" w:rsidRDefault="00551340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. Срок проведения итоговой аттестации устанавливается </w:t>
      </w:r>
      <w:r>
        <w:rPr>
          <w:rFonts w:ascii="Times New Roman" w:hAnsi="Times New Roman" w:cs="Times New Roman"/>
          <w:sz w:val="28"/>
          <w:szCs w:val="28"/>
        </w:rPr>
        <w:t>Институтом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самостоятельно.</w:t>
      </w:r>
    </w:p>
    <w:p w:rsidR="00100994" w:rsidRPr="00100994" w:rsidRDefault="00551340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. Результаты каждого аттестационного испытания определяются оценками </w:t>
      </w:r>
      <w:r w:rsidR="00F14ABB">
        <w:rPr>
          <w:rFonts w:ascii="Times New Roman" w:hAnsi="Times New Roman" w:cs="Times New Roman"/>
          <w:sz w:val="28"/>
          <w:szCs w:val="28"/>
        </w:rPr>
        <w:t>«</w:t>
      </w:r>
      <w:r w:rsidR="00100994" w:rsidRPr="00100994">
        <w:rPr>
          <w:rFonts w:ascii="Times New Roman" w:hAnsi="Times New Roman" w:cs="Times New Roman"/>
          <w:sz w:val="28"/>
          <w:szCs w:val="28"/>
        </w:rPr>
        <w:t>отлично</w:t>
      </w:r>
      <w:r w:rsidR="00F14ABB">
        <w:rPr>
          <w:rFonts w:ascii="Times New Roman" w:hAnsi="Times New Roman" w:cs="Times New Roman"/>
          <w:sz w:val="28"/>
          <w:szCs w:val="28"/>
        </w:rPr>
        <w:t>»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, </w:t>
      </w:r>
      <w:r w:rsidR="00F14ABB">
        <w:rPr>
          <w:rFonts w:ascii="Times New Roman" w:hAnsi="Times New Roman" w:cs="Times New Roman"/>
          <w:sz w:val="28"/>
          <w:szCs w:val="28"/>
        </w:rPr>
        <w:t>«</w:t>
      </w:r>
      <w:r w:rsidR="00100994" w:rsidRPr="00100994">
        <w:rPr>
          <w:rFonts w:ascii="Times New Roman" w:hAnsi="Times New Roman" w:cs="Times New Roman"/>
          <w:sz w:val="28"/>
          <w:szCs w:val="28"/>
        </w:rPr>
        <w:t>хорошо</w:t>
      </w:r>
      <w:r w:rsidR="00F14ABB">
        <w:rPr>
          <w:rFonts w:ascii="Times New Roman" w:hAnsi="Times New Roman" w:cs="Times New Roman"/>
          <w:sz w:val="28"/>
          <w:szCs w:val="28"/>
        </w:rPr>
        <w:t>»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, </w:t>
      </w:r>
      <w:r w:rsidR="00F14ABB">
        <w:rPr>
          <w:rFonts w:ascii="Times New Roman" w:hAnsi="Times New Roman" w:cs="Times New Roman"/>
          <w:sz w:val="28"/>
          <w:szCs w:val="28"/>
        </w:rPr>
        <w:t>«</w:t>
      </w:r>
      <w:r w:rsidR="00100994" w:rsidRPr="00100994">
        <w:rPr>
          <w:rFonts w:ascii="Times New Roman" w:hAnsi="Times New Roman" w:cs="Times New Roman"/>
          <w:sz w:val="28"/>
          <w:szCs w:val="28"/>
        </w:rPr>
        <w:t>удовлетворительно</w:t>
      </w:r>
      <w:r w:rsidR="00F14ABB">
        <w:rPr>
          <w:rFonts w:ascii="Times New Roman" w:hAnsi="Times New Roman" w:cs="Times New Roman"/>
          <w:sz w:val="28"/>
          <w:szCs w:val="28"/>
        </w:rPr>
        <w:t>»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, </w:t>
      </w:r>
      <w:r w:rsidR="00F14ABB">
        <w:rPr>
          <w:rFonts w:ascii="Times New Roman" w:hAnsi="Times New Roman" w:cs="Times New Roman"/>
          <w:sz w:val="28"/>
          <w:szCs w:val="28"/>
        </w:rPr>
        <w:t>«</w:t>
      </w:r>
      <w:r w:rsidR="00100994" w:rsidRPr="00100994">
        <w:rPr>
          <w:rFonts w:ascii="Times New Roman" w:hAnsi="Times New Roman" w:cs="Times New Roman"/>
          <w:sz w:val="28"/>
          <w:szCs w:val="28"/>
        </w:rPr>
        <w:t>неудовлетворительно</w:t>
      </w:r>
      <w:r w:rsidR="00F14ABB">
        <w:rPr>
          <w:rFonts w:ascii="Times New Roman" w:hAnsi="Times New Roman" w:cs="Times New Roman"/>
          <w:sz w:val="28"/>
          <w:szCs w:val="28"/>
        </w:rPr>
        <w:t>»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. Оценки </w:t>
      </w:r>
      <w:r w:rsidR="00F14ABB">
        <w:rPr>
          <w:rFonts w:ascii="Times New Roman" w:hAnsi="Times New Roman" w:cs="Times New Roman"/>
          <w:sz w:val="28"/>
          <w:szCs w:val="28"/>
        </w:rPr>
        <w:t>«</w:t>
      </w:r>
      <w:r w:rsidR="00100994" w:rsidRPr="00100994">
        <w:rPr>
          <w:rFonts w:ascii="Times New Roman" w:hAnsi="Times New Roman" w:cs="Times New Roman"/>
          <w:sz w:val="28"/>
          <w:szCs w:val="28"/>
        </w:rPr>
        <w:t>отлично</w:t>
      </w:r>
      <w:r w:rsidR="00F14ABB">
        <w:rPr>
          <w:rFonts w:ascii="Times New Roman" w:hAnsi="Times New Roman" w:cs="Times New Roman"/>
          <w:sz w:val="28"/>
          <w:szCs w:val="28"/>
        </w:rPr>
        <w:t>»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, </w:t>
      </w:r>
      <w:r w:rsidR="00F14ABB">
        <w:rPr>
          <w:rFonts w:ascii="Times New Roman" w:hAnsi="Times New Roman" w:cs="Times New Roman"/>
          <w:sz w:val="28"/>
          <w:szCs w:val="28"/>
        </w:rPr>
        <w:t>«</w:t>
      </w:r>
      <w:r w:rsidR="00100994" w:rsidRPr="00100994">
        <w:rPr>
          <w:rFonts w:ascii="Times New Roman" w:hAnsi="Times New Roman" w:cs="Times New Roman"/>
          <w:sz w:val="28"/>
          <w:szCs w:val="28"/>
        </w:rPr>
        <w:t>хорошо</w:t>
      </w:r>
      <w:r w:rsidR="00F14ABB">
        <w:rPr>
          <w:rFonts w:ascii="Times New Roman" w:hAnsi="Times New Roman" w:cs="Times New Roman"/>
          <w:sz w:val="28"/>
          <w:szCs w:val="28"/>
        </w:rPr>
        <w:t>»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, </w:t>
      </w:r>
      <w:r w:rsidR="00F14ABB">
        <w:rPr>
          <w:rFonts w:ascii="Times New Roman" w:hAnsi="Times New Roman" w:cs="Times New Roman"/>
          <w:sz w:val="28"/>
          <w:szCs w:val="28"/>
        </w:rPr>
        <w:t>«</w:t>
      </w:r>
      <w:r w:rsidR="00100994" w:rsidRPr="00100994">
        <w:rPr>
          <w:rFonts w:ascii="Times New Roman" w:hAnsi="Times New Roman" w:cs="Times New Roman"/>
          <w:sz w:val="28"/>
          <w:szCs w:val="28"/>
        </w:rPr>
        <w:t>удовлетворительно</w:t>
      </w:r>
      <w:r w:rsidR="00F14ABB">
        <w:rPr>
          <w:rFonts w:ascii="Times New Roman" w:hAnsi="Times New Roman" w:cs="Times New Roman"/>
          <w:sz w:val="28"/>
          <w:szCs w:val="28"/>
        </w:rPr>
        <w:t>»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</w:t>
      </w:r>
      <w:r w:rsidR="00100994" w:rsidRPr="00100994">
        <w:rPr>
          <w:rFonts w:ascii="Times New Roman" w:hAnsi="Times New Roman" w:cs="Times New Roman"/>
          <w:sz w:val="28"/>
          <w:szCs w:val="28"/>
        </w:rPr>
        <w:lastRenderedPageBreak/>
        <w:t>означают успешное прохождение аттестационного испытания.</w:t>
      </w:r>
    </w:p>
    <w:p w:rsidR="00100994" w:rsidRDefault="00551340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. Успешное прохождение итоговой аттестации является основанием для выдачи обучающемуся документа о высшем образовании и о квалификации образца, установленного </w:t>
      </w:r>
      <w:r w:rsidR="007219DF">
        <w:rPr>
          <w:rFonts w:ascii="Times New Roman" w:hAnsi="Times New Roman" w:cs="Times New Roman"/>
          <w:sz w:val="28"/>
          <w:szCs w:val="28"/>
        </w:rPr>
        <w:t>Институтом</w:t>
      </w:r>
      <w:r w:rsidR="00100994" w:rsidRPr="00100994">
        <w:rPr>
          <w:rFonts w:ascii="Times New Roman" w:hAnsi="Times New Roman" w:cs="Times New Roman"/>
          <w:sz w:val="28"/>
          <w:szCs w:val="28"/>
        </w:rPr>
        <w:t>.</w:t>
      </w:r>
    </w:p>
    <w:p w:rsidR="00284106" w:rsidRPr="00100994" w:rsidRDefault="00284106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</w:t>
      </w:r>
      <w:r w:rsidRPr="00284106">
        <w:rPr>
          <w:rFonts w:ascii="Times New Roman" w:hAnsi="Times New Roman" w:cs="Times New Roman"/>
          <w:sz w:val="28"/>
          <w:szCs w:val="28"/>
        </w:rPr>
        <w:t xml:space="preserve">Институт вправе применять электронное обучение, дистанционные образовательные технологии при проведении </w:t>
      </w:r>
      <w:r>
        <w:rPr>
          <w:rFonts w:ascii="Times New Roman" w:hAnsi="Times New Roman" w:cs="Times New Roman"/>
          <w:sz w:val="28"/>
          <w:szCs w:val="28"/>
        </w:rPr>
        <w:t>итоговых</w:t>
      </w:r>
      <w:r w:rsidRPr="00284106">
        <w:rPr>
          <w:rFonts w:ascii="Times New Roman" w:hAnsi="Times New Roman" w:cs="Times New Roman"/>
          <w:sz w:val="28"/>
          <w:szCs w:val="28"/>
        </w:rPr>
        <w:t xml:space="preserve"> аттестационных испытаний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4ABB" w:rsidRDefault="00F14ABB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ABB" w:rsidRPr="00F14ABB" w:rsidRDefault="00F14ABB" w:rsidP="0055134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ABB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7219DF">
        <w:rPr>
          <w:rFonts w:ascii="Times New Roman" w:hAnsi="Times New Roman" w:cs="Times New Roman"/>
          <w:b/>
          <w:sz w:val="28"/>
          <w:szCs w:val="28"/>
        </w:rPr>
        <w:t>Итоговые</w:t>
      </w:r>
      <w:r w:rsidRPr="00F14ABB">
        <w:rPr>
          <w:rFonts w:ascii="Times New Roman" w:hAnsi="Times New Roman" w:cs="Times New Roman"/>
          <w:b/>
          <w:sz w:val="28"/>
          <w:szCs w:val="28"/>
        </w:rPr>
        <w:t xml:space="preserve"> экзаменационные комиссии и апелляционные комиссии</w:t>
      </w:r>
    </w:p>
    <w:p w:rsidR="00F14ABB" w:rsidRDefault="00F14ABB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0994" w:rsidRPr="00100994" w:rsidRDefault="002D7686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. Для проведения итоговой аттестации в </w:t>
      </w:r>
      <w:r w:rsidR="00551340">
        <w:rPr>
          <w:rFonts w:ascii="Times New Roman" w:hAnsi="Times New Roman" w:cs="Times New Roman"/>
          <w:sz w:val="28"/>
          <w:szCs w:val="28"/>
        </w:rPr>
        <w:t>Институте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создаются </w:t>
      </w:r>
      <w:r w:rsidR="007219DF">
        <w:rPr>
          <w:rFonts w:ascii="Times New Roman" w:hAnsi="Times New Roman" w:cs="Times New Roman"/>
          <w:sz w:val="28"/>
          <w:szCs w:val="28"/>
        </w:rPr>
        <w:t>итоговые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экзаменационные комиссии.</w:t>
      </w:r>
    </w:p>
    <w:p w:rsidR="00100994" w:rsidRPr="00100994" w:rsidRDefault="00551340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Для рассмотрения апелляций по результатам итоговой аттестации в </w:t>
      </w:r>
      <w:r>
        <w:rPr>
          <w:rFonts w:ascii="Times New Roman" w:hAnsi="Times New Roman" w:cs="Times New Roman"/>
          <w:sz w:val="28"/>
          <w:szCs w:val="28"/>
        </w:rPr>
        <w:t>Институте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создаются апелляционные комиссии.</w:t>
      </w:r>
    </w:p>
    <w:p w:rsidR="00100994" w:rsidRPr="00100994" w:rsidRDefault="00551340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7219DF">
        <w:rPr>
          <w:rFonts w:ascii="Times New Roman" w:hAnsi="Times New Roman" w:cs="Times New Roman"/>
          <w:sz w:val="28"/>
          <w:szCs w:val="28"/>
        </w:rPr>
        <w:t>Итоговая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экзаменационная и апелляционная комиссии (далее вместе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комиссии) действуют в течение календарного года.</w:t>
      </w:r>
      <w:r>
        <w:rPr>
          <w:rFonts w:ascii="Times New Roman" w:hAnsi="Times New Roman" w:cs="Times New Roman"/>
          <w:sz w:val="28"/>
          <w:szCs w:val="28"/>
        </w:rPr>
        <w:t xml:space="preserve"> Институт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самостоятельно устанавливает регламенты работы комиссий.</w:t>
      </w:r>
    </w:p>
    <w:p w:rsidR="00100994" w:rsidRPr="00100994" w:rsidRDefault="00551340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. Комиссии создаются в </w:t>
      </w:r>
      <w:r>
        <w:rPr>
          <w:rFonts w:ascii="Times New Roman" w:hAnsi="Times New Roman" w:cs="Times New Roman"/>
          <w:sz w:val="28"/>
          <w:szCs w:val="28"/>
        </w:rPr>
        <w:t>Институте по каждому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направлению подготовки, или по каждой образовательной программе, или по ряду направлений подготовки, или по ряду образовательных программ.</w:t>
      </w:r>
    </w:p>
    <w:p w:rsidR="00100994" w:rsidRPr="00100994" w:rsidRDefault="002D7686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. Председатель </w:t>
      </w:r>
      <w:r w:rsidR="007219DF">
        <w:rPr>
          <w:rFonts w:ascii="Times New Roman" w:hAnsi="Times New Roman" w:cs="Times New Roman"/>
          <w:sz w:val="28"/>
          <w:szCs w:val="28"/>
        </w:rPr>
        <w:t>итоговой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экзаменационной комиссии утверждается не позднее 31 декабря, предшествующего году проведения итоговой аттестации</w:t>
      </w:r>
      <w:bookmarkStart w:id="2" w:name="P104"/>
      <w:bookmarkEnd w:id="2"/>
      <w:r w:rsidR="00551340">
        <w:rPr>
          <w:rFonts w:ascii="Times New Roman" w:hAnsi="Times New Roman" w:cs="Times New Roman"/>
          <w:sz w:val="28"/>
          <w:szCs w:val="28"/>
        </w:rPr>
        <w:t xml:space="preserve"> </w:t>
      </w:r>
      <w:r w:rsidR="007219DF">
        <w:rPr>
          <w:rFonts w:ascii="Times New Roman" w:hAnsi="Times New Roman" w:cs="Times New Roman"/>
          <w:sz w:val="28"/>
          <w:szCs w:val="28"/>
        </w:rPr>
        <w:t>распорядительным актом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</w:t>
      </w:r>
      <w:r w:rsidR="00AC339D">
        <w:rPr>
          <w:rFonts w:ascii="Times New Roman" w:hAnsi="Times New Roman" w:cs="Times New Roman"/>
          <w:sz w:val="28"/>
          <w:szCs w:val="28"/>
        </w:rPr>
        <w:t>Института</w:t>
      </w:r>
      <w:r w:rsidR="00100994" w:rsidRPr="00100994">
        <w:rPr>
          <w:rFonts w:ascii="Times New Roman" w:hAnsi="Times New Roman" w:cs="Times New Roman"/>
          <w:sz w:val="28"/>
          <w:szCs w:val="28"/>
        </w:rPr>
        <w:t>.</w:t>
      </w:r>
    </w:p>
    <w:p w:rsidR="00100994" w:rsidRPr="00100994" w:rsidRDefault="002D7686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. </w:t>
      </w:r>
      <w:r w:rsidR="00AC339D">
        <w:rPr>
          <w:rFonts w:ascii="Times New Roman" w:hAnsi="Times New Roman" w:cs="Times New Roman"/>
          <w:sz w:val="28"/>
          <w:szCs w:val="28"/>
        </w:rPr>
        <w:t>Институт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утверждает составы комиссий не позднее чем за 1 месяц до даты начала итоговой аттестации.</w:t>
      </w:r>
    </w:p>
    <w:p w:rsidR="00100994" w:rsidRPr="00100994" w:rsidRDefault="002D7686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. Председатель </w:t>
      </w:r>
      <w:r w:rsidR="007219DF">
        <w:rPr>
          <w:rFonts w:ascii="Times New Roman" w:hAnsi="Times New Roman" w:cs="Times New Roman"/>
          <w:sz w:val="28"/>
          <w:szCs w:val="28"/>
        </w:rPr>
        <w:t>итоговой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экзаменационной комиссии утверждается из числа лиц, не работающих в </w:t>
      </w:r>
      <w:r w:rsidR="00AC339D">
        <w:rPr>
          <w:rFonts w:ascii="Times New Roman" w:hAnsi="Times New Roman" w:cs="Times New Roman"/>
          <w:sz w:val="28"/>
          <w:szCs w:val="28"/>
        </w:rPr>
        <w:t>Институте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, имеющих ученую степень доктора наук и (или) ученое звание профессора либо являющихся ведущими специалистами </w:t>
      </w:r>
      <w:r w:rsidR="00AC339D">
        <w:rPr>
          <w:rFonts w:ascii="Times New Roman" w:hAnsi="Times New Roman" w:cs="Times New Roman"/>
          <w:sz w:val="28"/>
          <w:szCs w:val="28"/>
        </w:rPr>
        <w:t>–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представителями работодателей или их объединений в соответствующей области профессиональной деятельности.</w:t>
      </w:r>
    </w:p>
    <w:p w:rsidR="00100994" w:rsidRPr="00100994" w:rsidRDefault="002D7686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Председателем апелляционной комиссии утверждается </w:t>
      </w:r>
      <w:r w:rsidR="00AC339D">
        <w:rPr>
          <w:rFonts w:ascii="Times New Roman" w:hAnsi="Times New Roman" w:cs="Times New Roman"/>
          <w:sz w:val="28"/>
          <w:szCs w:val="28"/>
        </w:rPr>
        <w:t>ректор Института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(лицо, исполняющее его обязанности, или лицо, уполномоченное </w:t>
      </w:r>
      <w:r w:rsidR="00AC339D">
        <w:rPr>
          <w:rFonts w:ascii="Times New Roman" w:hAnsi="Times New Roman" w:cs="Times New Roman"/>
          <w:sz w:val="28"/>
          <w:szCs w:val="28"/>
        </w:rPr>
        <w:t>ректором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</w:t>
      </w:r>
      <w:r w:rsidR="00AC339D">
        <w:rPr>
          <w:rFonts w:ascii="Times New Roman" w:hAnsi="Times New Roman" w:cs="Times New Roman"/>
          <w:sz w:val="28"/>
          <w:szCs w:val="28"/>
        </w:rPr>
        <w:t>–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на основании распорядительного акта </w:t>
      </w:r>
      <w:r w:rsidR="00AC339D">
        <w:rPr>
          <w:rFonts w:ascii="Times New Roman" w:hAnsi="Times New Roman" w:cs="Times New Roman"/>
          <w:sz w:val="28"/>
          <w:szCs w:val="28"/>
        </w:rPr>
        <w:t>Института</w:t>
      </w:r>
      <w:r w:rsidR="00100994" w:rsidRPr="00100994">
        <w:rPr>
          <w:rFonts w:ascii="Times New Roman" w:hAnsi="Times New Roman" w:cs="Times New Roman"/>
          <w:sz w:val="28"/>
          <w:szCs w:val="28"/>
        </w:rPr>
        <w:t>).</w:t>
      </w:r>
    </w:p>
    <w:p w:rsidR="00100994" w:rsidRPr="00100994" w:rsidRDefault="002D7686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100994" w:rsidRPr="00100994">
        <w:rPr>
          <w:rFonts w:ascii="Times New Roman" w:hAnsi="Times New Roman" w:cs="Times New Roman"/>
          <w:sz w:val="28"/>
          <w:szCs w:val="28"/>
        </w:rPr>
        <w:t>. Председатели комиссий организуют и контролируют деятельность комиссий, обеспечивают единство требований, предъявляемых к обучающимся при проведении итоговой аттестации.</w:t>
      </w:r>
    </w:p>
    <w:p w:rsidR="00100994" w:rsidRPr="00100994" w:rsidRDefault="002D7686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. В состав </w:t>
      </w:r>
      <w:r w:rsidR="007219DF">
        <w:rPr>
          <w:rFonts w:ascii="Times New Roman" w:hAnsi="Times New Roman" w:cs="Times New Roman"/>
          <w:sz w:val="28"/>
          <w:szCs w:val="28"/>
        </w:rPr>
        <w:t>итоговой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экзаменационной комиссии входят председатель указанной комиссии и не менее 4 членов указанной комиссии. Члены </w:t>
      </w:r>
      <w:r w:rsidR="007219DF">
        <w:rPr>
          <w:rFonts w:ascii="Times New Roman" w:hAnsi="Times New Roman" w:cs="Times New Roman"/>
          <w:sz w:val="28"/>
          <w:szCs w:val="28"/>
        </w:rPr>
        <w:t>итоговой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экзаменационной комиссии являются ведущими специалистами </w:t>
      </w:r>
      <w:r w:rsidR="00AC339D">
        <w:rPr>
          <w:rFonts w:ascii="Times New Roman" w:hAnsi="Times New Roman" w:cs="Times New Roman"/>
          <w:sz w:val="28"/>
          <w:szCs w:val="28"/>
        </w:rPr>
        <w:t>–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представителями работодателей или их объединений в соответствующей области профессиональной деятельности и (или) лицами, которые относятся к профессорско-преподавательскому составу </w:t>
      </w:r>
      <w:r w:rsidR="00AC339D">
        <w:rPr>
          <w:rFonts w:ascii="Times New Roman" w:hAnsi="Times New Roman" w:cs="Times New Roman"/>
          <w:sz w:val="28"/>
          <w:szCs w:val="28"/>
        </w:rPr>
        <w:t>Института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(иных организаций) и (или) к научным работникам </w:t>
      </w:r>
      <w:r w:rsidR="00AC339D">
        <w:rPr>
          <w:rFonts w:ascii="Times New Roman" w:hAnsi="Times New Roman" w:cs="Times New Roman"/>
          <w:sz w:val="28"/>
          <w:szCs w:val="28"/>
        </w:rPr>
        <w:t>Института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(иных организаций) и имеют ученое звание и (или) ученую степень. Доля лиц, являющихся ведущими специалистами </w:t>
      </w:r>
      <w:r w:rsidR="00AC339D">
        <w:rPr>
          <w:rFonts w:ascii="Times New Roman" w:hAnsi="Times New Roman" w:cs="Times New Roman"/>
          <w:sz w:val="28"/>
          <w:szCs w:val="28"/>
        </w:rPr>
        <w:t>–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представителями работодателей или </w:t>
      </w:r>
      <w:r w:rsidR="00100994" w:rsidRPr="00100994">
        <w:rPr>
          <w:rFonts w:ascii="Times New Roman" w:hAnsi="Times New Roman" w:cs="Times New Roman"/>
          <w:sz w:val="28"/>
          <w:szCs w:val="28"/>
        </w:rPr>
        <w:lastRenderedPageBreak/>
        <w:t xml:space="preserve">их объединений в соответствующей области профессиональной деятельности (включая председателя </w:t>
      </w:r>
      <w:r w:rsidR="007219DF">
        <w:rPr>
          <w:rFonts w:ascii="Times New Roman" w:hAnsi="Times New Roman" w:cs="Times New Roman"/>
          <w:sz w:val="28"/>
          <w:szCs w:val="28"/>
        </w:rPr>
        <w:t>итоговой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экзаменационной комиссии), в общем числе лиц, входящих в состав </w:t>
      </w:r>
      <w:r w:rsidR="007219DF">
        <w:rPr>
          <w:rFonts w:ascii="Times New Roman" w:hAnsi="Times New Roman" w:cs="Times New Roman"/>
          <w:sz w:val="28"/>
          <w:szCs w:val="28"/>
        </w:rPr>
        <w:t>итоговой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экзаменационной комиссии, должна составлять не менее 50 процентов.</w:t>
      </w:r>
    </w:p>
    <w:p w:rsidR="00100994" w:rsidRPr="00100994" w:rsidRDefault="002D7686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 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В состав апелляционной комиссии входят председатель указанной комиссии и не менее 3 членов указанной комиссии. Состав апелляционной комиссии формируется из числа лиц, относящихся к профессорско-преподавательскому составу </w:t>
      </w:r>
      <w:r w:rsidR="00AC339D">
        <w:rPr>
          <w:rFonts w:ascii="Times New Roman" w:hAnsi="Times New Roman" w:cs="Times New Roman"/>
          <w:sz w:val="28"/>
          <w:szCs w:val="28"/>
        </w:rPr>
        <w:t>Института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и не входящих в состав </w:t>
      </w:r>
      <w:r w:rsidR="007219DF">
        <w:rPr>
          <w:rFonts w:ascii="Times New Roman" w:hAnsi="Times New Roman" w:cs="Times New Roman"/>
          <w:sz w:val="28"/>
          <w:szCs w:val="28"/>
        </w:rPr>
        <w:t>итоговых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экзаменационных комиссий.</w:t>
      </w:r>
    </w:p>
    <w:p w:rsidR="00100994" w:rsidRPr="00100994" w:rsidRDefault="002D7686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. На период проведения итоговой аттестации для обеспечения работы </w:t>
      </w:r>
      <w:r w:rsidR="007219DF">
        <w:rPr>
          <w:rFonts w:ascii="Times New Roman" w:hAnsi="Times New Roman" w:cs="Times New Roman"/>
          <w:sz w:val="28"/>
          <w:szCs w:val="28"/>
        </w:rPr>
        <w:t>итоговой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экзаменационной комиссии </w:t>
      </w:r>
      <w:r>
        <w:rPr>
          <w:rFonts w:ascii="Times New Roman" w:hAnsi="Times New Roman" w:cs="Times New Roman"/>
          <w:sz w:val="28"/>
          <w:szCs w:val="28"/>
        </w:rPr>
        <w:t>ректор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назначает секретаря указанной комиссии из числа лиц, относящихся к профессорско-преподавательскому составу </w:t>
      </w:r>
      <w:r>
        <w:rPr>
          <w:rFonts w:ascii="Times New Roman" w:hAnsi="Times New Roman" w:cs="Times New Roman"/>
          <w:sz w:val="28"/>
          <w:szCs w:val="28"/>
        </w:rPr>
        <w:t>Института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, научных работников или административных работников </w:t>
      </w:r>
      <w:r>
        <w:rPr>
          <w:rFonts w:ascii="Times New Roman" w:hAnsi="Times New Roman" w:cs="Times New Roman"/>
          <w:sz w:val="28"/>
          <w:szCs w:val="28"/>
        </w:rPr>
        <w:t>Института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. Секретарь </w:t>
      </w:r>
      <w:r w:rsidR="007219DF">
        <w:rPr>
          <w:rFonts w:ascii="Times New Roman" w:hAnsi="Times New Roman" w:cs="Times New Roman"/>
          <w:sz w:val="28"/>
          <w:szCs w:val="28"/>
        </w:rPr>
        <w:t>итоговой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экзаменационной комиссии не входит в ее состав. Секретарь </w:t>
      </w:r>
      <w:r w:rsidR="007219DF">
        <w:rPr>
          <w:rFonts w:ascii="Times New Roman" w:hAnsi="Times New Roman" w:cs="Times New Roman"/>
          <w:sz w:val="28"/>
          <w:szCs w:val="28"/>
        </w:rPr>
        <w:t>итоговой</w:t>
      </w:r>
      <w:r w:rsidR="007219DF" w:rsidRPr="00100994">
        <w:rPr>
          <w:rFonts w:ascii="Times New Roman" w:hAnsi="Times New Roman" w:cs="Times New Roman"/>
          <w:sz w:val="28"/>
          <w:szCs w:val="28"/>
        </w:rPr>
        <w:t xml:space="preserve"> </w:t>
      </w:r>
      <w:r w:rsidR="00100994" w:rsidRPr="00100994">
        <w:rPr>
          <w:rFonts w:ascii="Times New Roman" w:hAnsi="Times New Roman" w:cs="Times New Roman"/>
          <w:sz w:val="28"/>
          <w:szCs w:val="28"/>
        </w:rPr>
        <w:t>экзаменационной комиссии ведет протоколы ее заседаний, представляет необходимые материалы в апелляционную комиссию.</w:t>
      </w:r>
    </w:p>
    <w:p w:rsidR="00100994" w:rsidRPr="00100994" w:rsidRDefault="002D7686" w:rsidP="002D76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</w:t>
      </w:r>
      <w:r w:rsidR="00100994" w:rsidRPr="00100994">
        <w:rPr>
          <w:rFonts w:ascii="Times New Roman" w:hAnsi="Times New Roman" w:cs="Times New Roman"/>
          <w:sz w:val="28"/>
          <w:szCs w:val="28"/>
        </w:rPr>
        <w:t>. Основной формой деятельности комиссий являются заседания.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0994" w:rsidRPr="00100994">
        <w:rPr>
          <w:rFonts w:ascii="Times New Roman" w:hAnsi="Times New Roman" w:cs="Times New Roman"/>
          <w:sz w:val="28"/>
          <w:szCs w:val="28"/>
        </w:rPr>
        <w:t>Заседания комиссий правомочны, если в них участвуют не менее двух третей от числа лиц, входящих в состав комиссий.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0994" w:rsidRPr="00100994">
        <w:rPr>
          <w:rFonts w:ascii="Times New Roman" w:hAnsi="Times New Roman" w:cs="Times New Roman"/>
          <w:sz w:val="28"/>
          <w:szCs w:val="28"/>
        </w:rPr>
        <w:t>Заседания комиссий проводятся председателями комиссий.</w:t>
      </w:r>
    </w:p>
    <w:p w:rsidR="00100994" w:rsidRPr="00100994" w:rsidRDefault="002D7686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3.14. </w:t>
      </w:r>
      <w:r w:rsidR="00100994" w:rsidRPr="00100994">
        <w:rPr>
          <w:rFonts w:ascii="Times New Roman" w:hAnsi="Times New Roman" w:cs="Times New Roman"/>
          <w:sz w:val="28"/>
          <w:szCs w:val="28"/>
        </w:rPr>
        <w:t>Решения комиссий принимаются простым большинством голосов от числа лиц, входящих в состав комиссий и участвующих в заседании. При равном числе голосов председатель комиссии обладает правом решающего голоса.</w:t>
      </w:r>
    </w:p>
    <w:p w:rsidR="00100994" w:rsidRPr="00100994" w:rsidRDefault="002D7686" w:rsidP="002D76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</w:t>
      </w:r>
      <w:r w:rsidR="00100994" w:rsidRPr="00100994">
        <w:rPr>
          <w:rFonts w:ascii="Times New Roman" w:hAnsi="Times New Roman" w:cs="Times New Roman"/>
          <w:sz w:val="28"/>
          <w:szCs w:val="28"/>
        </w:rPr>
        <w:t>. Решения, принятые комиссиями, оформляются протоколами.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В протоколе заседания </w:t>
      </w:r>
      <w:r w:rsidR="007219DF">
        <w:rPr>
          <w:rFonts w:ascii="Times New Roman" w:hAnsi="Times New Roman" w:cs="Times New Roman"/>
          <w:sz w:val="28"/>
          <w:szCs w:val="28"/>
        </w:rPr>
        <w:t>итоговой</w:t>
      </w:r>
      <w:r w:rsidR="007219DF" w:rsidRPr="00100994">
        <w:rPr>
          <w:rFonts w:ascii="Times New Roman" w:hAnsi="Times New Roman" w:cs="Times New Roman"/>
          <w:sz w:val="28"/>
          <w:szCs w:val="28"/>
        </w:rPr>
        <w:t xml:space="preserve"> 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экзаменационной комиссии по приему аттестационного испытания отражаются перечень заданных обучающемуся вопросов и характеристика ответов на них, мнения председателя и членов </w:t>
      </w:r>
      <w:r w:rsidR="007219DF">
        <w:rPr>
          <w:rFonts w:ascii="Times New Roman" w:hAnsi="Times New Roman" w:cs="Times New Roman"/>
          <w:sz w:val="28"/>
          <w:szCs w:val="28"/>
        </w:rPr>
        <w:t>итоговой</w:t>
      </w:r>
      <w:r w:rsidR="007219DF" w:rsidRPr="00100994">
        <w:rPr>
          <w:rFonts w:ascii="Times New Roman" w:hAnsi="Times New Roman" w:cs="Times New Roman"/>
          <w:sz w:val="28"/>
          <w:szCs w:val="28"/>
        </w:rPr>
        <w:t xml:space="preserve"> </w:t>
      </w:r>
      <w:r w:rsidR="00100994" w:rsidRPr="00100994">
        <w:rPr>
          <w:rFonts w:ascii="Times New Roman" w:hAnsi="Times New Roman" w:cs="Times New Roman"/>
          <w:sz w:val="28"/>
          <w:szCs w:val="28"/>
        </w:rPr>
        <w:t>экзаменационной комиссии о выявленном в ходе аттестационного испытания уровне подготовленности обучающегося к решению профессиональных задач, а также о выявленных недостатках в теоретической и практической подготовке обучающегося.</w:t>
      </w:r>
    </w:p>
    <w:p w:rsidR="00100994" w:rsidRPr="00100994" w:rsidRDefault="002D7686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3.16. 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Протоколы заседаний комиссий подписываются председателем. Протокол заседания </w:t>
      </w:r>
      <w:r w:rsidR="007219DF">
        <w:rPr>
          <w:rFonts w:ascii="Times New Roman" w:hAnsi="Times New Roman" w:cs="Times New Roman"/>
          <w:sz w:val="28"/>
          <w:szCs w:val="28"/>
        </w:rPr>
        <w:t>итоговой</w:t>
      </w:r>
      <w:r w:rsidR="007219DF" w:rsidRPr="00100994">
        <w:rPr>
          <w:rFonts w:ascii="Times New Roman" w:hAnsi="Times New Roman" w:cs="Times New Roman"/>
          <w:sz w:val="28"/>
          <w:szCs w:val="28"/>
        </w:rPr>
        <w:t xml:space="preserve"> 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экзаменационной комиссии также подписывается секретарем </w:t>
      </w:r>
      <w:r w:rsidR="007219DF">
        <w:rPr>
          <w:rFonts w:ascii="Times New Roman" w:hAnsi="Times New Roman" w:cs="Times New Roman"/>
          <w:sz w:val="28"/>
          <w:szCs w:val="28"/>
        </w:rPr>
        <w:t>итоговой</w:t>
      </w:r>
      <w:r w:rsidR="007219DF" w:rsidRPr="00100994">
        <w:rPr>
          <w:rFonts w:ascii="Times New Roman" w:hAnsi="Times New Roman" w:cs="Times New Roman"/>
          <w:sz w:val="28"/>
          <w:szCs w:val="28"/>
        </w:rPr>
        <w:t xml:space="preserve"> </w:t>
      </w:r>
      <w:r w:rsidR="00100994" w:rsidRPr="00100994">
        <w:rPr>
          <w:rFonts w:ascii="Times New Roman" w:hAnsi="Times New Roman" w:cs="Times New Roman"/>
          <w:sz w:val="28"/>
          <w:szCs w:val="28"/>
        </w:rPr>
        <w:t>экзаменационной комиссии.</w:t>
      </w:r>
    </w:p>
    <w:p w:rsidR="00100994" w:rsidRPr="00100994" w:rsidRDefault="002D7686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3.17. 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Протоколы заседаний комиссий сшиваются в книги и хранятся в архиве </w:t>
      </w:r>
      <w:r>
        <w:rPr>
          <w:rFonts w:ascii="Times New Roman" w:hAnsi="Times New Roman" w:cs="Times New Roman"/>
          <w:sz w:val="28"/>
          <w:szCs w:val="28"/>
        </w:rPr>
        <w:t>Института</w:t>
      </w:r>
      <w:r w:rsidR="00100994" w:rsidRPr="00100994">
        <w:rPr>
          <w:rFonts w:ascii="Times New Roman" w:hAnsi="Times New Roman" w:cs="Times New Roman"/>
          <w:sz w:val="28"/>
          <w:szCs w:val="28"/>
        </w:rPr>
        <w:t>.</w:t>
      </w:r>
    </w:p>
    <w:p w:rsidR="00F14ABB" w:rsidRDefault="00F14ABB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ABB" w:rsidRPr="00F14ABB" w:rsidRDefault="00F14ABB" w:rsidP="0055134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ABB">
        <w:rPr>
          <w:rFonts w:ascii="Times New Roman" w:hAnsi="Times New Roman" w:cs="Times New Roman"/>
          <w:b/>
          <w:sz w:val="28"/>
          <w:szCs w:val="28"/>
        </w:rPr>
        <w:t>4. Порядок проведения итоговой аттестации</w:t>
      </w:r>
    </w:p>
    <w:p w:rsidR="00F14ABB" w:rsidRDefault="00F14ABB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0994" w:rsidRPr="00100994" w:rsidRDefault="00AD2792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. Программа итоговой аттестации, включая программы </w:t>
      </w:r>
      <w:r w:rsidR="007219DF">
        <w:rPr>
          <w:rFonts w:ascii="Times New Roman" w:hAnsi="Times New Roman" w:cs="Times New Roman"/>
          <w:sz w:val="28"/>
          <w:szCs w:val="28"/>
        </w:rPr>
        <w:t>итоговых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</w:t>
      </w:r>
      <w:r w:rsidR="00811FA3">
        <w:rPr>
          <w:rFonts w:ascii="Times New Roman" w:hAnsi="Times New Roman" w:cs="Times New Roman"/>
          <w:sz w:val="28"/>
          <w:szCs w:val="28"/>
        </w:rPr>
        <w:t xml:space="preserve">аттестационных 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экзаменов и (или) требования к выпускным квалификационным работам и порядку их выполнения, критерии оценки результатов сдачи </w:t>
      </w:r>
      <w:r w:rsidR="007219DF">
        <w:rPr>
          <w:rFonts w:ascii="Times New Roman" w:hAnsi="Times New Roman" w:cs="Times New Roman"/>
          <w:sz w:val="28"/>
          <w:szCs w:val="28"/>
        </w:rPr>
        <w:t>итоговых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</w:t>
      </w:r>
      <w:r w:rsidR="00811FA3">
        <w:rPr>
          <w:rFonts w:ascii="Times New Roman" w:hAnsi="Times New Roman" w:cs="Times New Roman"/>
          <w:sz w:val="28"/>
          <w:szCs w:val="28"/>
        </w:rPr>
        <w:t xml:space="preserve">аттестационных 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экзаменов и (или) защиты </w:t>
      </w:r>
      <w:r w:rsidR="00100994" w:rsidRPr="00100994">
        <w:rPr>
          <w:rFonts w:ascii="Times New Roman" w:hAnsi="Times New Roman" w:cs="Times New Roman"/>
          <w:sz w:val="28"/>
          <w:szCs w:val="28"/>
        </w:rPr>
        <w:lastRenderedPageBreak/>
        <w:t xml:space="preserve">выпускных квалификационных работ, утвержденные </w:t>
      </w:r>
      <w:r w:rsidR="005718B7">
        <w:rPr>
          <w:rFonts w:ascii="Times New Roman" w:hAnsi="Times New Roman" w:cs="Times New Roman"/>
          <w:sz w:val="28"/>
          <w:szCs w:val="28"/>
        </w:rPr>
        <w:t>Институтом</w:t>
      </w:r>
      <w:r w:rsidR="00100994" w:rsidRPr="00100994">
        <w:rPr>
          <w:rFonts w:ascii="Times New Roman" w:hAnsi="Times New Roman" w:cs="Times New Roman"/>
          <w:sz w:val="28"/>
          <w:szCs w:val="28"/>
        </w:rPr>
        <w:t>, а также порядок подачи и рассмотрения апелляций доводятся до сведения обучающихся не позднее чем за шесть месяцев до начала итоговой аттестации.</w:t>
      </w:r>
    </w:p>
    <w:p w:rsidR="00100994" w:rsidRPr="00100994" w:rsidRDefault="00AD2792" w:rsidP="00AD27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. </w:t>
      </w:r>
      <w:r w:rsidR="007219DF">
        <w:rPr>
          <w:rFonts w:ascii="Times New Roman" w:hAnsi="Times New Roman" w:cs="Times New Roman"/>
          <w:sz w:val="28"/>
          <w:szCs w:val="28"/>
        </w:rPr>
        <w:t>Итоговый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</w:t>
      </w:r>
      <w:r w:rsidR="00811FA3">
        <w:rPr>
          <w:rFonts w:ascii="Times New Roman" w:hAnsi="Times New Roman" w:cs="Times New Roman"/>
          <w:sz w:val="28"/>
          <w:szCs w:val="28"/>
        </w:rPr>
        <w:t>аттестационный</w:t>
      </w:r>
      <w:r w:rsidR="00811FA3" w:rsidRPr="00100994">
        <w:rPr>
          <w:rFonts w:ascii="Times New Roman" w:hAnsi="Times New Roman" w:cs="Times New Roman"/>
          <w:sz w:val="28"/>
          <w:szCs w:val="28"/>
        </w:rPr>
        <w:t xml:space="preserve"> 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экзамен проводится по утвержденной </w:t>
      </w:r>
      <w:r w:rsidR="005718B7">
        <w:rPr>
          <w:rFonts w:ascii="Times New Roman" w:hAnsi="Times New Roman" w:cs="Times New Roman"/>
          <w:sz w:val="28"/>
          <w:szCs w:val="28"/>
        </w:rPr>
        <w:t>Институтом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программе, содержащей перечень вопросов, выносимых на </w:t>
      </w:r>
      <w:r w:rsidR="007219DF">
        <w:rPr>
          <w:rFonts w:ascii="Times New Roman" w:hAnsi="Times New Roman" w:cs="Times New Roman"/>
          <w:sz w:val="28"/>
          <w:szCs w:val="28"/>
        </w:rPr>
        <w:t>итоговый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</w:t>
      </w:r>
      <w:r w:rsidR="00811FA3">
        <w:rPr>
          <w:rFonts w:ascii="Times New Roman" w:hAnsi="Times New Roman" w:cs="Times New Roman"/>
          <w:sz w:val="28"/>
          <w:szCs w:val="28"/>
        </w:rPr>
        <w:t>аттестационный</w:t>
      </w:r>
      <w:r w:rsidR="00811FA3" w:rsidRPr="00100994">
        <w:rPr>
          <w:rFonts w:ascii="Times New Roman" w:hAnsi="Times New Roman" w:cs="Times New Roman"/>
          <w:sz w:val="28"/>
          <w:szCs w:val="28"/>
        </w:rPr>
        <w:t xml:space="preserve"> 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экзамен, и рекомендации обучающимся по подготовке к </w:t>
      </w:r>
      <w:r w:rsidR="007219DF">
        <w:rPr>
          <w:rFonts w:ascii="Times New Roman" w:hAnsi="Times New Roman" w:cs="Times New Roman"/>
          <w:sz w:val="28"/>
          <w:szCs w:val="28"/>
        </w:rPr>
        <w:t>итоговому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</w:t>
      </w:r>
      <w:r w:rsidR="00811FA3">
        <w:rPr>
          <w:rFonts w:ascii="Times New Roman" w:hAnsi="Times New Roman" w:cs="Times New Roman"/>
          <w:sz w:val="28"/>
          <w:szCs w:val="28"/>
        </w:rPr>
        <w:t xml:space="preserve">аттестационному 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экзамену, в том числе перечень рекомендуемой литературы для подготовки к </w:t>
      </w:r>
      <w:r w:rsidR="007219DF">
        <w:rPr>
          <w:rFonts w:ascii="Times New Roman" w:hAnsi="Times New Roman" w:cs="Times New Roman"/>
          <w:sz w:val="28"/>
          <w:szCs w:val="28"/>
        </w:rPr>
        <w:t>итоговому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</w:t>
      </w:r>
      <w:r w:rsidR="00811FA3">
        <w:rPr>
          <w:rFonts w:ascii="Times New Roman" w:hAnsi="Times New Roman" w:cs="Times New Roman"/>
          <w:sz w:val="28"/>
          <w:szCs w:val="28"/>
        </w:rPr>
        <w:t xml:space="preserve">аттестационному </w:t>
      </w:r>
      <w:r w:rsidR="00100994" w:rsidRPr="00100994">
        <w:rPr>
          <w:rFonts w:ascii="Times New Roman" w:hAnsi="Times New Roman" w:cs="Times New Roman"/>
          <w:sz w:val="28"/>
          <w:szCs w:val="28"/>
        </w:rPr>
        <w:t>экзамену.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Перед </w:t>
      </w:r>
      <w:r w:rsidR="007219DF">
        <w:rPr>
          <w:rFonts w:ascii="Times New Roman" w:hAnsi="Times New Roman" w:cs="Times New Roman"/>
          <w:sz w:val="28"/>
          <w:szCs w:val="28"/>
        </w:rPr>
        <w:t>итоговым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</w:t>
      </w:r>
      <w:r w:rsidR="00811FA3">
        <w:rPr>
          <w:rFonts w:ascii="Times New Roman" w:hAnsi="Times New Roman" w:cs="Times New Roman"/>
          <w:sz w:val="28"/>
          <w:szCs w:val="28"/>
        </w:rPr>
        <w:t>аттестационным</w:t>
      </w:r>
      <w:r w:rsidR="00811FA3" w:rsidRPr="00100994">
        <w:rPr>
          <w:rFonts w:ascii="Times New Roman" w:hAnsi="Times New Roman" w:cs="Times New Roman"/>
          <w:sz w:val="28"/>
          <w:szCs w:val="28"/>
        </w:rPr>
        <w:t xml:space="preserve"> </w:t>
      </w:r>
      <w:r w:rsidR="00100994" w:rsidRPr="00100994">
        <w:rPr>
          <w:rFonts w:ascii="Times New Roman" w:hAnsi="Times New Roman" w:cs="Times New Roman"/>
          <w:sz w:val="28"/>
          <w:szCs w:val="28"/>
        </w:rPr>
        <w:t>экзаменом</w:t>
      </w:r>
      <w:r w:rsidR="00811FA3">
        <w:rPr>
          <w:rFonts w:ascii="Times New Roman" w:hAnsi="Times New Roman" w:cs="Times New Roman"/>
          <w:sz w:val="28"/>
          <w:szCs w:val="28"/>
        </w:rPr>
        <w:t xml:space="preserve"> 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проводится консультирование обучающихся по вопросам, включенным в программу </w:t>
      </w:r>
      <w:r w:rsidR="007219DF">
        <w:rPr>
          <w:rFonts w:ascii="Times New Roman" w:hAnsi="Times New Roman" w:cs="Times New Roman"/>
          <w:sz w:val="28"/>
          <w:szCs w:val="28"/>
        </w:rPr>
        <w:t>итогового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</w:t>
      </w:r>
      <w:r w:rsidR="00811FA3">
        <w:rPr>
          <w:rFonts w:ascii="Times New Roman" w:hAnsi="Times New Roman" w:cs="Times New Roman"/>
          <w:sz w:val="28"/>
          <w:szCs w:val="28"/>
        </w:rPr>
        <w:t xml:space="preserve">аттестационного 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экзамена (далее </w:t>
      </w:r>
      <w:r w:rsidR="005718B7">
        <w:rPr>
          <w:rFonts w:ascii="Times New Roman" w:hAnsi="Times New Roman" w:cs="Times New Roman"/>
          <w:sz w:val="28"/>
          <w:szCs w:val="28"/>
        </w:rPr>
        <w:t>–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предэкзаменационная консультация).</w:t>
      </w:r>
    </w:p>
    <w:p w:rsidR="00100994" w:rsidRPr="00100994" w:rsidRDefault="00AD2792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. </w:t>
      </w:r>
      <w:r w:rsidR="005718B7">
        <w:rPr>
          <w:rFonts w:ascii="Times New Roman" w:hAnsi="Times New Roman" w:cs="Times New Roman"/>
          <w:sz w:val="28"/>
          <w:szCs w:val="28"/>
        </w:rPr>
        <w:t>Институт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утверждает перечень тем выпускных квалификационных работ, предлагаемых обучающимся (далее </w:t>
      </w:r>
      <w:r w:rsidR="005718B7">
        <w:rPr>
          <w:rFonts w:ascii="Times New Roman" w:hAnsi="Times New Roman" w:cs="Times New Roman"/>
          <w:sz w:val="28"/>
          <w:szCs w:val="28"/>
        </w:rPr>
        <w:t>–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перечень тем), и доводит его до сведения обучающихся не позднее чем за 6 месяцев до даты начала итоговой аттестации.</w:t>
      </w:r>
    </w:p>
    <w:p w:rsidR="00100994" w:rsidRPr="00100994" w:rsidRDefault="00AD2792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По письменному заявлению обучающегося (нескольких обучающихся, выполняющих выпускную квалификационную работу совместно) </w:t>
      </w:r>
      <w:r w:rsidR="005718B7">
        <w:rPr>
          <w:rFonts w:ascii="Times New Roman" w:hAnsi="Times New Roman" w:cs="Times New Roman"/>
          <w:sz w:val="28"/>
          <w:szCs w:val="28"/>
        </w:rPr>
        <w:t>Институт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может предоставить обучающемуся (обучающимся) возможность подготовки и защиты выпускной квалификационной работы по теме, предложенной обучающимся (обучающимися), в случае обоснованности целесообразности ее разработки для практического применения в соответствующей области профессиональной деятельности или на конкретном объекте профессиональной деятельности.</w:t>
      </w:r>
    </w:p>
    <w:p w:rsidR="00100994" w:rsidRPr="00100994" w:rsidRDefault="00AD2792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Для подготовки выпускной квалификационной работы за обучающимся (несколькими обучающимися, выполняющими выпускную квалификационную работу совместно) распорядительным актом </w:t>
      </w:r>
      <w:r w:rsidR="005718B7">
        <w:rPr>
          <w:rFonts w:ascii="Times New Roman" w:hAnsi="Times New Roman" w:cs="Times New Roman"/>
          <w:sz w:val="28"/>
          <w:szCs w:val="28"/>
        </w:rPr>
        <w:t>Института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закрепляется руководитель выпускной квалификационной работы из числа работников </w:t>
      </w:r>
      <w:r w:rsidR="005718B7">
        <w:rPr>
          <w:rFonts w:ascii="Times New Roman" w:hAnsi="Times New Roman" w:cs="Times New Roman"/>
          <w:sz w:val="28"/>
          <w:szCs w:val="28"/>
        </w:rPr>
        <w:t>Института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и при необходимости консультант (консультанты).</w:t>
      </w:r>
    </w:p>
    <w:p w:rsidR="00100994" w:rsidRPr="00100994" w:rsidRDefault="00AD2792" w:rsidP="00AD27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. Не позднее чем за 30 календарных дней до дня проведения первого аттестационного испытания </w:t>
      </w:r>
      <w:r w:rsidR="005718B7">
        <w:rPr>
          <w:rFonts w:ascii="Times New Roman" w:hAnsi="Times New Roman" w:cs="Times New Roman"/>
          <w:sz w:val="28"/>
          <w:szCs w:val="28"/>
        </w:rPr>
        <w:t>Институт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утверждает распорядительным актом расписание аттестационных испытаний (далее </w:t>
      </w:r>
      <w:r w:rsidR="005718B7">
        <w:rPr>
          <w:rFonts w:ascii="Times New Roman" w:hAnsi="Times New Roman" w:cs="Times New Roman"/>
          <w:sz w:val="28"/>
          <w:szCs w:val="28"/>
        </w:rPr>
        <w:t>–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расписание), в котором указываются даты, время и место проведения аттестационных испытаний и предэкзаменационных консультаций, и доводит расписание до сведения обучающегося, председателя и членов </w:t>
      </w:r>
      <w:r w:rsidR="007219DF">
        <w:rPr>
          <w:rFonts w:ascii="Times New Roman" w:hAnsi="Times New Roman" w:cs="Times New Roman"/>
          <w:sz w:val="28"/>
          <w:szCs w:val="28"/>
        </w:rPr>
        <w:t>итоговых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экзаменационных комиссий и апелляционных комиссий, секретарей </w:t>
      </w:r>
      <w:r w:rsidR="007219DF">
        <w:rPr>
          <w:rFonts w:ascii="Times New Roman" w:hAnsi="Times New Roman" w:cs="Times New Roman"/>
          <w:sz w:val="28"/>
          <w:szCs w:val="28"/>
        </w:rPr>
        <w:t>итоговых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экзаменационных комиссий, руководителей и консультантов выпускных квалификационных работ.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0994" w:rsidRPr="00100994">
        <w:rPr>
          <w:rFonts w:ascii="Times New Roman" w:hAnsi="Times New Roman" w:cs="Times New Roman"/>
          <w:sz w:val="28"/>
          <w:szCs w:val="28"/>
        </w:rPr>
        <w:t>При формировании расписания устанавливается перерыв между аттестационными испытаниями продолжительностью не менее 7 календарных дней.</w:t>
      </w:r>
    </w:p>
    <w:p w:rsidR="00100994" w:rsidRPr="00100994" w:rsidRDefault="00AD2792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. После завершения подготовки обучающимся выпускной квалификационной работы руководитель выпускной квалификационной работы представляет в </w:t>
      </w:r>
      <w:r w:rsidR="005718B7">
        <w:rPr>
          <w:rFonts w:ascii="Times New Roman" w:hAnsi="Times New Roman" w:cs="Times New Roman"/>
          <w:sz w:val="28"/>
          <w:szCs w:val="28"/>
        </w:rPr>
        <w:t>Институт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письменный отзыв о работе обучающегося в период подготовки выпускной квалификационной работы (далее </w:t>
      </w:r>
      <w:r w:rsidR="00242D86">
        <w:rPr>
          <w:rFonts w:ascii="Times New Roman" w:hAnsi="Times New Roman" w:cs="Times New Roman"/>
          <w:sz w:val="28"/>
          <w:szCs w:val="28"/>
        </w:rPr>
        <w:t>–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отзыв). В </w:t>
      </w:r>
      <w:r w:rsidR="00100994" w:rsidRPr="00100994">
        <w:rPr>
          <w:rFonts w:ascii="Times New Roman" w:hAnsi="Times New Roman" w:cs="Times New Roman"/>
          <w:sz w:val="28"/>
          <w:szCs w:val="28"/>
        </w:rPr>
        <w:lastRenderedPageBreak/>
        <w:t xml:space="preserve">случае выполнения выпускной квалификационной работы несколькими обучающимися руководитель выпускной квалификационной работы представляет в </w:t>
      </w:r>
      <w:r w:rsidR="00242D86">
        <w:rPr>
          <w:rFonts w:ascii="Times New Roman" w:hAnsi="Times New Roman" w:cs="Times New Roman"/>
          <w:sz w:val="28"/>
          <w:szCs w:val="28"/>
        </w:rPr>
        <w:t>Институт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отзыв об их совместной работе в период подготовки выпускной квалификационной работы.</w:t>
      </w:r>
    </w:p>
    <w:p w:rsidR="00100994" w:rsidRPr="00100994" w:rsidRDefault="00AD2792" w:rsidP="00AD27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100994" w:rsidRPr="00100994">
        <w:rPr>
          <w:rFonts w:ascii="Times New Roman" w:hAnsi="Times New Roman" w:cs="Times New Roman"/>
          <w:sz w:val="28"/>
          <w:szCs w:val="28"/>
        </w:rPr>
        <w:t>. Выпускные квалификационные работы по программам магистратуры подлежат рецензированию.</w:t>
      </w:r>
      <w:r w:rsidR="00242D86">
        <w:rPr>
          <w:rFonts w:ascii="Times New Roman" w:hAnsi="Times New Roman" w:cs="Times New Roman"/>
          <w:sz w:val="28"/>
          <w:szCs w:val="28"/>
        </w:rPr>
        <w:t xml:space="preserve"> 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Для проведения рецензирования выпускной квалификационной работы указанная работа направляется </w:t>
      </w:r>
      <w:r w:rsidR="00242D86">
        <w:rPr>
          <w:rFonts w:ascii="Times New Roman" w:hAnsi="Times New Roman" w:cs="Times New Roman"/>
          <w:sz w:val="28"/>
          <w:szCs w:val="28"/>
        </w:rPr>
        <w:t>Институтом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одному или нескольким рецензентам из числа лиц, не являющихся работниками кафедры, либо факультета, либо </w:t>
      </w:r>
      <w:r w:rsidR="00242D86">
        <w:rPr>
          <w:rFonts w:ascii="Times New Roman" w:hAnsi="Times New Roman" w:cs="Times New Roman"/>
          <w:sz w:val="28"/>
          <w:szCs w:val="28"/>
        </w:rPr>
        <w:t>Института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. Рецензент проводит анализ выпускной квалификационной работы и представляет в </w:t>
      </w:r>
      <w:r w:rsidR="00242D86">
        <w:rPr>
          <w:rFonts w:ascii="Times New Roman" w:hAnsi="Times New Roman" w:cs="Times New Roman"/>
          <w:sz w:val="28"/>
          <w:szCs w:val="28"/>
        </w:rPr>
        <w:t>Институт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письменную рецензию на указанную работу (далее </w:t>
      </w:r>
      <w:r w:rsidR="00242D86">
        <w:rPr>
          <w:rFonts w:ascii="Times New Roman" w:hAnsi="Times New Roman" w:cs="Times New Roman"/>
          <w:sz w:val="28"/>
          <w:szCs w:val="28"/>
        </w:rPr>
        <w:t>–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рецензия).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Если выпускная квалификационная работа имеет междисциплинарный характер, она направляется </w:t>
      </w:r>
      <w:r>
        <w:rPr>
          <w:rFonts w:ascii="Times New Roman" w:hAnsi="Times New Roman" w:cs="Times New Roman"/>
          <w:sz w:val="28"/>
          <w:szCs w:val="28"/>
        </w:rPr>
        <w:t>Институтом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нескольким рецензентам. В ином случае число рецензентов </w:t>
      </w:r>
      <w:r w:rsidR="00242D86">
        <w:rPr>
          <w:rFonts w:ascii="Times New Roman" w:hAnsi="Times New Roman" w:cs="Times New Roman"/>
          <w:sz w:val="28"/>
          <w:szCs w:val="28"/>
        </w:rPr>
        <w:t>– 1 (один)</w:t>
      </w:r>
      <w:r w:rsidR="00100994" w:rsidRPr="00100994">
        <w:rPr>
          <w:rFonts w:ascii="Times New Roman" w:hAnsi="Times New Roman" w:cs="Times New Roman"/>
          <w:sz w:val="28"/>
          <w:szCs w:val="28"/>
        </w:rPr>
        <w:t>.</w:t>
      </w:r>
    </w:p>
    <w:p w:rsidR="00100994" w:rsidRPr="00100994" w:rsidRDefault="00AD2792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. </w:t>
      </w:r>
      <w:r w:rsidR="00242D86">
        <w:rPr>
          <w:rFonts w:ascii="Times New Roman" w:hAnsi="Times New Roman" w:cs="Times New Roman"/>
          <w:sz w:val="28"/>
          <w:szCs w:val="28"/>
        </w:rPr>
        <w:t>Институт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обеспечивает ознакомление обучающегося с отзывом и рецензией (рецензиями) не позднее чем за 5 календарных дней до дня защиты выпускной квалификационной работы.</w:t>
      </w:r>
    </w:p>
    <w:p w:rsidR="00100994" w:rsidRPr="00100994" w:rsidRDefault="00AD2792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. Выпускная квалификационная работа, отзыв и рецензия (рецензии) передаются в </w:t>
      </w:r>
      <w:r w:rsidR="007219DF">
        <w:rPr>
          <w:rFonts w:ascii="Times New Roman" w:hAnsi="Times New Roman" w:cs="Times New Roman"/>
          <w:sz w:val="28"/>
          <w:szCs w:val="28"/>
        </w:rPr>
        <w:t>итоговую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экзаменационную комиссию не позднее чем за 2 календарных дня до дня защиты выпускной квалификационной работы.</w:t>
      </w:r>
    </w:p>
    <w:p w:rsidR="00100994" w:rsidRPr="00100994" w:rsidRDefault="00AD2792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</w:t>
      </w:r>
      <w:r w:rsidR="00100994" w:rsidRPr="00100994">
        <w:rPr>
          <w:rFonts w:ascii="Times New Roman" w:hAnsi="Times New Roman" w:cs="Times New Roman"/>
          <w:sz w:val="28"/>
          <w:szCs w:val="28"/>
        </w:rPr>
        <w:t>. Тексты вы</w:t>
      </w:r>
      <w:r w:rsidR="00242D86">
        <w:rPr>
          <w:rFonts w:ascii="Times New Roman" w:hAnsi="Times New Roman" w:cs="Times New Roman"/>
          <w:sz w:val="28"/>
          <w:szCs w:val="28"/>
        </w:rPr>
        <w:t xml:space="preserve">пускных квалификационных работ 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размещаются </w:t>
      </w:r>
      <w:r w:rsidR="00242D86">
        <w:rPr>
          <w:rFonts w:ascii="Times New Roman" w:hAnsi="Times New Roman" w:cs="Times New Roman"/>
          <w:sz w:val="28"/>
          <w:szCs w:val="28"/>
        </w:rPr>
        <w:t>Институтом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в электронно-библиотечной системе </w:t>
      </w:r>
      <w:r w:rsidR="00242D86">
        <w:rPr>
          <w:rFonts w:ascii="Times New Roman" w:hAnsi="Times New Roman" w:cs="Times New Roman"/>
          <w:sz w:val="28"/>
          <w:szCs w:val="28"/>
        </w:rPr>
        <w:t>Института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и проверяются на объем заимствования. Порядок размещения текстов выпускных квалификационных работ в электронно-библиотечной системе </w:t>
      </w:r>
      <w:r w:rsidR="00242D86">
        <w:rPr>
          <w:rFonts w:ascii="Times New Roman" w:hAnsi="Times New Roman" w:cs="Times New Roman"/>
          <w:sz w:val="28"/>
          <w:szCs w:val="28"/>
        </w:rPr>
        <w:t>Института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, проверки на объем заимствования, в том числе содержательного, выявления неправомочных заимствований устанавливается </w:t>
      </w:r>
      <w:r w:rsidR="00242D86">
        <w:rPr>
          <w:rFonts w:ascii="Times New Roman" w:hAnsi="Times New Roman" w:cs="Times New Roman"/>
          <w:sz w:val="28"/>
          <w:szCs w:val="28"/>
        </w:rPr>
        <w:t>Институтом</w:t>
      </w:r>
      <w:r w:rsidR="00100994" w:rsidRPr="00100994">
        <w:rPr>
          <w:rFonts w:ascii="Times New Roman" w:hAnsi="Times New Roman" w:cs="Times New Roman"/>
          <w:sz w:val="28"/>
          <w:szCs w:val="28"/>
        </w:rPr>
        <w:t>.</w:t>
      </w:r>
    </w:p>
    <w:p w:rsidR="00100994" w:rsidRPr="00100994" w:rsidRDefault="00AD2792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4.12. </w:t>
      </w:r>
      <w:r w:rsidR="00100994" w:rsidRPr="00100994">
        <w:rPr>
          <w:rFonts w:ascii="Times New Roman" w:hAnsi="Times New Roman" w:cs="Times New Roman"/>
          <w:sz w:val="28"/>
          <w:szCs w:val="28"/>
        </w:rPr>
        <w:t>Доступ лиц к текстам выпускных квалификационных работ должен быть обеспечен в соответствии с законодательством Российской Федерации, с учетом изъятия по решению правообладателя производственных, технических, экономических, организационных и других сведений, в том числе о результатах интеллектуальной деятельности в научно-технической сфере, о способах осуществления профессиональной деятельности, которые имеют действительную или потенциальную коммерческую ценность в силу неизвестности их третьим лицам.</w:t>
      </w:r>
    </w:p>
    <w:p w:rsidR="00100994" w:rsidRPr="00100994" w:rsidRDefault="00AD2792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4.13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. Результаты аттестационного испытания, проводимого в устной форме, объявляются в день его проведения, результаты аттестационного испытания, проводимого в письменной форме, </w:t>
      </w:r>
      <w:r w:rsidR="00242D86">
        <w:rPr>
          <w:rFonts w:ascii="Times New Roman" w:hAnsi="Times New Roman" w:cs="Times New Roman"/>
          <w:sz w:val="28"/>
          <w:szCs w:val="28"/>
        </w:rPr>
        <w:t>–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на следующий рабочий день после дня его проведения.</w:t>
      </w:r>
    </w:p>
    <w:p w:rsidR="00100994" w:rsidRPr="00100994" w:rsidRDefault="00AD2792" w:rsidP="00AD27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4.14</w:t>
      </w:r>
      <w:r w:rsidR="00100994" w:rsidRPr="00100994">
        <w:rPr>
          <w:rFonts w:ascii="Times New Roman" w:hAnsi="Times New Roman" w:cs="Times New Roman"/>
          <w:sz w:val="28"/>
          <w:szCs w:val="28"/>
        </w:rPr>
        <w:t>. Обучающиеся, не прошедшие итоговой аттестации в связи с неявкой на аттестационное испытание по уважительной причине (временная нетрудоспособность, исполнение общественных или государственных обязанностей, вызов в суд, транспортные проблемы (отмена рейса, отсутствие билетов), погодные условия), вправе пройти ее в течение 6 месяцев после завершения итоговой аттестации.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Обучающийся должен </w:t>
      </w:r>
      <w:r w:rsidR="00100994" w:rsidRPr="00100994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представить в </w:t>
      </w:r>
      <w:r w:rsidR="00242D86">
        <w:rPr>
          <w:rFonts w:ascii="Times New Roman" w:hAnsi="Times New Roman" w:cs="Times New Roman"/>
          <w:sz w:val="28"/>
          <w:szCs w:val="28"/>
        </w:rPr>
        <w:t>Институт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документ, подтверждающий причину его отсутствия.</w:t>
      </w:r>
    </w:p>
    <w:p w:rsidR="00100994" w:rsidRPr="00100994" w:rsidRDefault="00AD2792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4.15. </w:t>
      </w:r>
      <w:r w:rsidR="00100994" w:rsidRPr="00100994">
        <w:rPr>
          <w:rFonts w:ascii="Times New Roman" w:hAnsi="Times New Roman" w:cs="Times New Roman"/>
          <w:sz w:val="28"/>
          <w:szCs w:val="28"/>
        </w:rPr>
        <w:t>Обучающийся, не прошедший одно аттестационное испытание по уважительной причине, допускается к сдаче следующего аттестационного испытания (при его наличии).</w:t>
      </w:r>
    </w:p>
    <w:p w:rsidR="00100994" w:rsidRPr="00100994" w:rsidRDefault="00AD2792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4.16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. Обучающиеся, не прошедшие </w:t>
      </w:r>
      <w:r w:rsidR="00100994" w:rsidRPr="00F14ABB">
        <w:rPr>
          <w:rFonts w:ascii="Times New Roman" w:hAnsi="Times New Roman" w:cs="Times New Roman"/>
          <w:sz w:val="28"/>
          <w:szCs w:val="28"/>
        </w:rPr>
        <w:t xml:space="preserve">аттестационное испытание в связи с неявкой на аттестационное испытание по неуважительной причине или в связи с получением </w:t>
      </w:r>
      <w:r w:rsidR="00100994" w:rsidRPr="00AD2792">
        <w:rPr>
          <w:rFonts w:ascii="Times New Roman" w:hAnsi="Times New Roman" w:cs="Times New Roman"/>
          <w:sz w:val="28"/>
          <w:szCs w:val="28"/>
        </w:rPr>
        <w:t xml:space="preserve">оценки </w:t>
      </w:r>
      <w:r w:rsidR="00F14ABB" w:rsidRPr="00AD2792">
        <w:rPr>
          <w:rFonts w:ascii="Times New Roman" w:hAnsi="Times New Roman" w:cs="Times New Roman"/>
          <w:sz w:val="28"/>
          <w:szCs w:val="28"/>
        </w:rPr>
        <w:t>«</w:t>
      </w:r>
      <w:r w:rsidR="00100994" w:rsidRPr="00AD2792">
        <w:rPr>
          <w:rFonts w:ascii="Times New Roman" w:hAnsi="Times New Roman" w:cs="Times New Roman"/>
          <w:sz w:val="28"/>
          <w:szCs w:val="28"/>
        </w:rPr>
        <w:t>неудовлетворительно</w:t>
      </w:r>
      <w:r w:rsidR="00F14ABB" w:rsidRPr="00AD2792">
        <w:rPr>
          <w:rFonts w:ascii="Times New Roman" w:hAnsi="Times New Roman" w:cs="Times New Roman"/>
          <w:sz w:val="28"/>
          <w:szCs w:val="28"/>
        </w:rPr>
        <w:t>»</w:t>
      </w:r>
      <w:r w:rsidR="00100994" w:rsidRPr="00AD2792">
        <w:rPr>
          <w:rFonts w:ascii="Times New Roman" w:hAnsi="Times New Roman" w:cs="Times New Roman"/>
          <w:sz w:val="28"/>
          <w:szCs w:val="28"/>
        </w:rPr>
        <w:t xml:space="preserve">, а также обучающиеся, указанные в пункте </w:t>
      </w:r>
      <w:r w:rsidRPr="00AD2792">
        <w:rPr>
          <w:rFonts w:ascii="Times New Roman" w:hAnsi="Times New Roman" w:cs="Times New Roman"/>
          <w:sz w:val="28"/>
          <w:szCs w:val="28"/>
        </w:rPr>
        <w:t>5.1</w:t>
      </w:r>
      <w:r w:rsidR="00100994" w:rsidRPr="00AD2792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242D86" w:rsidRPr="00AD2792">
        <w:rPr>
          <w:rFonts w:ascii="Times New Roman" w:hAnsi="Times New Roman" w:cs="Times New Roman"/>
          <w:sz w:val="28"/>
          <w:szCs w:val="28"/>
        </w:rPr>
        <w:t>положения</w:t>
      </w:r>
      <w:r w:rsidR="00100994" w:rsidRPr="00AD2792">
        <w:rPr>
          <w:rFonts w:ascii="Times New Roman" w:hAnsi="Times New Roman" w:cs="Times New Roman"/>
          <w:sz w:val="28"/>
          <w:szCs w:val="28"/>
        </w:rPr>
        <w:t xml:space="preserve"> и не прошедшие аттестационное испытание в установленный для них срок (в связи с неявкой на аттестационное испытание или получением оценки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</w:t>
      </w:r>
      <w:r w:rsidR="00F14ABB">
        <w:rPr>
          <w:rFonts w:ascii="Times New Roman" w:hAnsi="Times New Roman" w:cs="Times New Roman"/>
          <w:sz w:val="28"/>
          <w:szCs w:val="28"/>
        </w:rPr>
        <w:t>«</w:t>
      </w:r>
      <w:r w:rsidR="00100994" w:rsidRPr="00100994">
        <w:rPr>
          <w:rFonts w:ascii="Times New Roman" w:hAnsi="Times New Roman" w:cs="Times New Roman"/>
          <w:sz w:val="28"/>
          <w:szCs w:val="28"/>
        </w:rPr>
        <w:t>неудовлетворительно</w:t>
      </w:r>
      <w:r w:rsidR="00F14ABB">
        <w:rPr>
          <w:rFonts w:ascii="Times New Roman" w:hAnsi="Times New Roman" w:cs="Times New Roman"/>
          <w:sz w:val="28"/>
          <w:szCs w:val="28"/>
        </w:rPr>
        <w:t>»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), отчисляются из </w:t>
      </w:r>
      <w:r w:rsidR="00242D86">
        <w:rPr>
          <w:rFonts w:ascii="Times New Roman" w:hAnsi="Times New Roman" w:cs="Times New Roman"/>
          <w:sz w:val="28"/>
          <w:szCs w:val="28"/>
        </w:rPr>
        <w:t>Института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с выдачей справки об обучении как не выполнившие обязанностей по добросовестному освоению образовательной программы и выполнению учебного плана.</w:t>
      </w:r>
    </w:p>
    <w:p w:rsidR="00100994" w:rsidRPr="00100994" w:rsidRDefault="00AD2792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4.17</w:t>
      </w:r>
      <w:r w:rsidR="00100994" w:rsidRPr="00100994">
        <w:rPr>
          <w:rFonts w:ascii="Times New Roman" w:hAnsi="Times New Roman" w:cs="Times New Roman"/>
          <w:sz w:val="28"/>
          <w:szCs w:val="28"/>
        </w:rPr>
        <w:t>. Лицо, не прошедшее гитоговую аттестацию, может повторно пройти итоговую аттестацию не ранее чем через 10 месяцев и не позднее чем через пять лет после срока проведения итоговой аттестации, которая не пройдена обучающимся. Указанное лицо может повторно пройти итоговую аттестацию не более двух раз.</w:t>
      </w:r>
    </w:p>
    <w:p w:rsidR="00100994" w:rsidRPr="00100994" w:rsidRDefault="00AD2792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4.18. 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Для повторного прохождения итоговой аттестации указанное лицо по его заявлению восстанавливается в </w:t>
      </w:r>
      <w:r w:rsidR="00242D86">
        <w:rPr>
          <w:rFonts w:ascii="Times New Roman" w:hAnsi="Times New Roman" w:cs="Times New Roman"/>
          <w:sz w:val="28"/>
          <w:szCs w:val="28"/>
        </w:rPr>
        <w:t>Институте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на период времени, установленный </w:t>
      </w:r>
      <w:r w:rsidR="00242D86">
        <w:rPr>
          <w:rFonts w:ascii="Times New Roman" w:hAnsi="Times New Roman" w:cs="Times New Roman"/>
          <w:sz w:val="28"/>
          <w:szCs w:val="28"/>
        </w:rPr>
        <w:t>Институтом</w:t>
      </w:r>
      <w:r w:rsidR="00100994" w:rsidRPr="00100994">
        <w:rPr>
          <w:rFonts w:ascii="Times New Roman" w:hAnsi="Times New Roman" w:cs="Times New Roman"/>
          <w:sz w:val="28"/>
          <w:szCs w:val="28"/>
        </w:rPr>
        <w:t>, но не менее периода времени, предусмотренного календарным учебным графиком для итоговой аттестации по соответствующей образовательной программе.</w:t>
      </w:r>
    </w:p>
    <w:p w:rsidR="00100994" w:rsidRPr="00100994" w:rsidRDefault="00AD2792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4.19. 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При повторном прохождении итоговой аттестации по желанию обучающегося решением </w:t>
      </w:r>
      <w:r w:rsidR="00242D86">
        <w:rPr>
          <w:rFonts w:ascii="Times New Roman" w:hAnsi="Times New Roman" w:cs="Times New Roman"/>
          <w:sz w:val="28"/>
          <w:szCs w:val="28"/>
        </w:rPr>
        <w:t>Института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ему может быть установлена иная тема выпускной квалификационной работы.</w:t>
      </w:r>
    </w:p>
    <w:p w:rsidR="00F14ABB" w:rsidRDefault="00F14ABB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57"/>
      <w:bookmarkEnd w:id="3"/>
    </w:p>
    <w:p w:rsidR="00F14ABB" w:rsidRPr="00F14ABB" w:rsidRDefault="00F14ABB" w:rsidP="0055134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ABB">
        <w:rPr>
          <w:rFonts w:ascii="Times New Roman" w:hAnsi="Times New Roman" w:cs="Times New Roman"/>
          <w:b/>
          <w:sz w:val="28"/>
          <w:szCs w:val="28"/>
        </w:rPr>
        <w:t xml:space="preserve">5. Порядок проведения итоговой аттестации </w:t>
      </w:r>
      <w:r>
        <w:rPr>
          <w:rFonts w:ascii="Times New Roman" w:hAnsi="Times New Roman" w:cs="Times New Roman"/>
          <w:b/>
          <w:sz w:val="28"/>
          <w:szCs w:val="28"/>
        </w:rPr>
        <w:t>для </w:t>
      </w:r>
      <w:r w:rsidR="007219DF">
        <w:rPr>
          <w:rFonts w:ascii="Times New Roman" w:hAnsi="Times New Roman" w:cs="Times New Roman"/>
          <w:b/>
          <w:sz w:val="28"/>
          <w:szCs w:val="28"/>
        </w:rPr>
        <w:t>обучающихся с </w:t>
      </w:r>
      <w:r w:rsidRPr="00F14ABB">
        <w:rPr>
          <w:rFonts w:ascii="Times New Roman" w:hAnsi="Times New Roman" w:cs="Times New Roman"/>
          <w:b/>
          <w:sz w:val="28"/>
          <w:szCs w:val="28"/>
        </w:rPr>
        <w:t>ограниченными возможностями здоровья</w:t>
      </w:r>
    </w:p>
    <w:p w:rsidR="00F14ABB" w:rsidRDefault="00F14ABB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0994" w:rsidRPr="00100994" w:rsidRDefault="00AD2792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. Для обучающихся из числа инвалидов итоговая аттестация проводится </w:t>
      </w:r>
      <w:r w:rsidR="00242D86">
        <w:rPr>
          <w:rFonts w:ascii="Times New Roman" w:hAnsi="Times New Roman" w:cs="Times New Roman"/>
          <w:sz w:val="28"/>
          <w:szCs w:val="28"/>
        </w:rPr>
        <w:t>Институтом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с учетом особенностей их психофизического развития, их индивидуальных возможностей и состояния здоровья (далее </w:t>
      </w:r>
      <w:r w:rsidR="00242D86">
        <w:rPr>
          <w:rFonts w:ascii="Times New Roman" w:hAnsi="Times New Roman" w:cs="Times New Roman"/>
          <w:sz w:val="28"/>
          <w:szCs w:val="28"/>
        </w:rPr>
        <w:t>–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индивидуальные особенности).</w:t>
      </w:r>
    </w:p>
    <w:p w:rsidR="00100994" w:rsidRPr="00100994" w:rsidRDefault="00AD2792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100994" w:rsidRPr="00100994">
        <w:rPr>
          <w:rFonts w:ascii="Times New Roman" w:hAnsi="Times New Roman" w:cs="Times New Roman"/>
          <w:sz w:val="28"/>
          <w:szCs w:val="28"/>
        </w:rPr>
        <w:t>. При проведении итоговой аттестации обеспечивается соблюдение следующих общих требований:</w:t>
      </w:r>
    </w:p>
    <w:p w:rsidR="00100994" w:rsidRPr="00100994" w:rsidRDefault="00AD2792" w:rsidP="00AD2792">
      <w:pPr>
        <w:pStyle w:val="ConsPlusNormal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5.2.1. П</w:t>
      </w:r>
      <w:r w:rsidR="00100994" w:rsidRPr="00100994">
        <w:rPr>
          <w:rFonts w:ascii="Times New Roman" w:hAnsi="Times New Roman" w:cs="Times New Roman"/>
          <w:sz w:val="28"/>
          <w:szCs w:val="28"/>
        </w:rPr>
        <w:t>роведение итоговой аттестации для инвалидов в одной аудитории совместно с обучающимися, не являющимися инвалидами, если это не создает трудностей для инвалидов и иных обучающихся при прохождении итоговой аттестации;</w:t>
      </w:r>
    </w:p>
    <w:p w:rsidR="00100994" w:rsidRPr="00100994" w:rsidRDefault="00AD2792" w:rsidP="00AD2792">
      <w:pPr>
        <w:pStyle w:val="ConsPlusNormal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5.2.2. П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рисутствие в аудитории ассистента (ассистентов), оказывающего обучающимся инвалидам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председателем и членами </w:t>
      </w:r>
      <w:r w:rsidR="00B74311">
        <w:rPr>
          <w:rFonts w:ascii="Times New Roman" w:hAnsi="Times New Roman" w:cs="Times New Roman"/>
          <w:sz w:val="28"/>
          <w:szCs w:val="28"/>
        </w:rPr>
        <w:t>итоговой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экзаменационной комиссии);</w:t>
      </w:r>
    </w:p>
    <w:p w:rsidR="00100994" w:rsidRPr="00100994" w:rsidRDefault="00AD2792" w:rsidP="00AD2792">
      <w:pPr>
        <w:pStyle w:val="ConsPlusNormal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5.2.3. П</w:t>
      </w:r>
      <w:r w:rsidR="00100994" w:rsidRPr="00100994">
        <w:rPr>
          <w:rFonts w:ascii="Times New Roman" w:hAnsi="Times New Roman" w:cs="Times New Roman"/>
          <w:sz w:val="28"/>
          <w:szCs w:val="28"/>
        </w:rPr>
        <w:t>ользование необходимыми обучающимся инвалидам техническими средствами при прохождении итоговой аттестации с учетом их индивидуальных особенностей;</w:t>
      </w:r>
    </w:p>
    <w:p w:rsidR="00100994" w:rsidRPr="00100994" w:rsidRDefault="00AD2792" w:rsidP="00AD2792">
      <w:pPr>
        <w:pStyle w:val="ConsPlusNormal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5.2.4. О</w:t>
      </w:r>
      <w:r w:rsidR="00100994" w:rsidRPr="00100994">
        <w:rPr>
          <w:rFonts w:ascii="Times New Roman" w:hAnsi="Times New Roman" w:cs="Times New Roman"/>
          <w:sz w:val="28"/>
          <w:szCs w:val="28"/>
        </w:rPr>
        <w:t>беспечение возможности беспрепятственного доступа обучающихся инвалидов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этаже, наличие специальных кресел и других приспособлений).</w:t>
      </w:r>
    </w:p>
    <w:p w:rsidR="00100994" w:rsidRPr="00100994" w:rsidRDefault="00AD2792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. Все локальные нормативные акты </w:t>
      </w:r>
      <w:r w:rsidR="00242D86">
        <w:rPr>
          <w:rFonts w:ascii="Times New Roman" w:hAnsi="Times New Roman" w:cs="Times New Roman"/>
          <w:sz w:val="28"/>
          <w:szCs w:val="28"/>
        </w:rPr>
        <w:t>Института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по вопросам проведения итоговой аттестации доводятся до сведения обучающихся инвалидов в доступной для них форме.</w:t>
      </w:r>
    </w:p>
    <w:p w:rsidR="00100994" w:rsidRPr="00100994" w:rsidRDefault="001A0D8F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100994" w:rsidRPr="00100994">
        <w:rPr>
          <w:rFonts w:ascii="Times New Roman" w:hAnsi="Times New Roman" w:cs="Times New Roman"/>
          <w:sz w:val="28"/>
          <w:szCs w:val="28"/>
        </w:rPr>
        <w:t>. По письменному заявлению обучающегося инвалида продолжительность сдачи обучающимся инвалидом аттестационного испытания может быть увеличена по отношению к установленной продолжительности его сдачи:</w:t>
      </w:r>
    </w:p>
    <w:p w:rsidR="00100994" w:rsidRPr="00100994" w:rsidRDefault="001A0D8F" w:rsidP="001A0D8F">
      <w:pPr>
        <w:pStyle w:val="ConsPlusNormal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5.4.1. П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родолжительность сдачи </w:t>
      </w:r>
      <w:r w:rsidR="00B74311">
        <w:rPr>
          <w:rFonts w:ascii="Times New Roman" w:hAnsi="Times New Roman" w:cs="Times New Roman"/>
          <w:sz w:val="28"/>
          <w:szCs w:val="28"/>
        </w:rPr>
        <w:t>итогового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</w:t>
      </w:r>
      <w:r w:rsidR="00811FA3">
        <w:rPr>
          <w:rFonts w:ascii="Times New Roman" w:hAnsi="Times New Roman" w:cs="Times New Roman"/>
          <w:sz w:val="28"/>
          <w:szCs w:val="28"/>
        </w:rPr>
        <w:t xml:space="preserve">аттестационного 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экзамена, проводимого в письменной форме,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не более чем на 90 минут;</w:t>
      </w:r>
    </w:p>
    <w:p w:rsidR="00100994" w:rsidRPr="00100994" w:rsidRDefault="001A0D8F" w:rsidP="001A0D8F">
      <w:pPr>
        <w:pStyle w:val="ConsPlusNormal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5.4.2. П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родолжительность подготовки обучающегося к ответу на </w:t>
      </w:r>
      <w:r w:rsidR="00B74311">
        <w:rPr>
          <w:rFonts w:ascii="Times New Roman" w:hAnsi="Times New Roman" w:cs="Times New Roman"/>
          <w:sz w:val="28"/>
          <w:szCs w:val="28"/>
        </w:rPr>
        <w:t>итоговом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</w:t>
      </w:r>
      <w:r w:rsidR="00811FA3">
        <w:rPr>
          <w:rFonts w:ascii="Times New Roman" w:hAnsi="Times New Roman" w:cs="Times New Roman"/>
          <w:sz w:val="28"/>
          <w:szCs w:val="28"/>
        </w:rPr>
        <w:t xml:space="preserve">аттестационном 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экзамене, проводимом в устной форме,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не более чем на 20 минут;</w:t>
      </w:r>
    </w:p>
    <w:p w:rsidR="00100994" w:rsidRPr="00100994" w:rsidRDefault="001A0D8F" w:rsidP="001A0D8F">
      <w:pPr>
        <w:pStyle w:val="ConsPlusNormal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5.4.3. П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родолжительность выступления обучающегося при защите выпускной квалификационной работы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не более чем на 15 минут.</w:t>
      </w:r>
    </w:p>
    <w:p w:rsidR="00100994" w:rsidRPr="00100994" w:rsidRDefault="001A0D8F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. В зависимости от индивидуальных особенностей обучающихся с ограниченными возможностями здоровья </w:t>
      </w:r>
      <w:r w:rsidR="00AD2792">
        <w:rPr>
          <w:rFonts w:ascii="Times New Roman" w:hAnsi="Times New Roman" w:cs="Times New Roman"/>
          <w:sz w:val="28"/>
          <w:szCs w:val="28"/>
        </w:rPr>
        <w:t>Институт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обеспечивает выполнение следующих требований при проведении аттестационного испытания:</w:t>
      </w:r>
    </w:p>
    <w:p w:rsidR="00100994" w:rsidRPr="00100994" w:rsidRDefault="001A0D8F" w:rsidP="001A0D8F">
      <w:pPr>
        <w:pStyle w:val="ConsPlusNormal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5.5.1. Д</w:t>
      </w:r>
      <w:r w:rsidR="00100994" w:rsidRPr="00100994">
        <w:rPr>
          <w:rFonts w:ascii="Times New Roman" w:hAnsi="Times New Roman" w:cs="Times New Roman"/>
          <w:sz w:val="28"/>
          <w:szCs w:val="28"/>
        </w:rPr>
        <w:t>ля слепых:</w:t>
      </w:r>
    </w:p>
    <w:p w:rsidR="00100994" w:rsidRPr="00100994" w:rsidRDefault="001A0D8F" w:rsidP="001A0D8F">
      <w:pPr>
        <w:pStyle w:val="ConsPlusNormal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5.5.1.1. З</w:t>
      </w:r>
      <w:r w:rsidR="00100994" w:rsidRPr="00100994">
        <w:rPr>
          <w:rFonts w:ascii="Times New Roman" w:hAnsi="Times New Roman" w:cs="Times New Roman"/>
          <w:sz w:val="28"/>
          <w:szCs w:val="28"/>
        </w:rPr>
        <w:t>ада</w:t>
      </w:r>
      <w:r w:rsidR="00B74311">
        <w:rPr>
          <w:rFonts w:ascii="Times New Roman" w:hAnsi="Times New Roman" w:cs="Times New Roman"/>
          <w:sz w:val="28"/>
          <w:szCs w:val="28"/>
        </w:rPr>
        <w:t xml:space="preserve">ния и иные материалы для сдачи </w:t>
      </w:r>
      <w:r w:rsidR="00100994" w:rsidRPr="00100994">
        <w:rPr>
          <w:rFonts w:ascii="Times New Roman" w:hAnsi="Times New Roman" w:cs="Times New Roman"/>
          <w:sz w:val="28"/>
          <w:szCs w:val="28"/>
        </w:rPr>
        <w:t>аттестационного испытания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либо зачитываются ассистентом;</w:t>
      </w:r>
    </w:p>
    <w:p w:rsidR="00100994" w:rsidRPr="00100994" w:rsidRDefault="001A0D8F" w:rsidP="001A0D8F">
      <w:pPr>
        <w:pStyle w:val="ConsPlusNormal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5.5.1.2. П</w:t>
      </w:r>
      <w:r w:rsidR="00100994" w:rsidRPr="00100994">
        <w:rPr>
          <w:rFonts w:ascii="Times New Roman" w:hAnsi="Times New Roman" w:cs="Times New Roman"/>
          <w:sz w:val="28"/>
          <w:szCs w:val="28"/>
        </w:rPr>
        <w:t>исьменные задания выполняются обучающимися на бумаге рельефно-точечным шрифтом Брайля или на компьютере со специализированным программным обеспечением для слепых, либо надиктовываются ассистенту;</w:t>
      </w:r>
    </w:p>
    <w:p w:rsidR="00100994" w:rsidRPr="00100994" w:rsidRDefault="001A0D8F" w:rsidP="001A0D8F">
      <w:pPr>
        <w:pStyle w:val="ConsPlusNormal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5.5.1.3. П</w:t>
      </w:r>
      <w:r w:rsidR="00100994" w:rsidRPr="00100994">
        <w:rPr>
          <w:rFonts w:ascii="Times New Roman" w:hAnsi="Times New Roman" w:cs="Times New Roman"/>
          <w:sz w:val="28"/>
          <w:szCs w:val="28"/>
        </w:rPr>
        <w:t>ри необходимости обучающимся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100994" w:rsidRPr="00100994" w:rsidRDefault="001A0D8F" w:rsidP="001A0D8F">
      <w:pPr>
        <w:pStyle w:val="ConsPlusNormal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5.5.2. Д</w:t>
      </w:r>
      <w:r w:rsidR="00100994" w:rsidRPr="00100994">
        <w:rPr>
          <w:rFonts w:ascii="Times New Roman" w:hAnsi="Times New Roman" w:cs="Times New Roman"/>
          <w:sz w:val="28"/>
          <w:szCs w:val="28"/>
        </w:rPr>
        <w:t>ля слабовидящих:</w:t>
      </w:r>
    </w:p>
    <w:p w:rsidR="00100994" w:rsidRPr="00100994" w:rsidRDefault="001A0D8F" w:rsidP="001A0D8F">
      <w:pPr>
        <w:pStyle w:val="ConsPlusNormal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5.5.2.1. З</w:t>
      </w:r>
      <w:r w:rsidR="00100994" w:rsidRPr="00100994">
        <w:rPr>
          <w:rFonts w:ascii="Times New Roman" w:hAnsi="Times New Roman" w:cs="Times New Roman"/>
          <w:sz w:val="28"/>
          <w:szCs w:val="28"/>
        </w:rPr>
        <w:t>адания и иные материалы для сдачи аттестационного испытания оформляются увеличенным шрифтом;</w:t>
      </w:r>
    </w:p>
    <w:p w:rsidR="00100994" w:rsidRPr="00100994" w:rsidRDefault="001A0D8F" w:rsidP="001A0D8F">
      <w:pPr>
        <w:pStyle w:val="ConsPlusNormal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5.5.2.2. О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беспечивается индивидуальное равномерное </w:t>
      </w:r>
      <w:r w:rsidR="00100994" w:rsidRPr="00100994">
        <w:rPr>
          <w:rFonts w:ascii="Times New Roman" w:hAnsi="Times New Roman" w:cs="Times New Roman"/>
          <w:sz w:val="28"/>
          <w:szCs w:val="28"/>
        </w:rPr>
        <w:lastRenderedPageBreak/>
        <w:t>освещение не менее 300 люкс;</w:t>
      </w:r>
    </w:p>
    <w:p w:rsidR="00100994" w:rsidRPr="00100994" w:rsidRDefault="001A0D8F" w:rsidP="001A0D8F">
      <w:pPr>
        <w:pStyle w:val="ConsPlusNormal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5.5.2.3. П</w:t>
      </w:r>
      <w:r w:rsidR="00100994" w:rsidRPr="00100994">
        <w:rPr>
          <w:rFonts w:ascii="Times New Roman" w:hAnsi="Times New Roman" w:cs="Times New Roman"/>
          <w:sz w:val="28"/>
          <w:szCs w:val="28"/>
        </w:rPr>
        <w:t>ри необходимости обучающимся предоставляется увеличивающее устройство, допускается использование увеличивающих устройств, имеющихся у обучающихся;</w:t>
      </w:r>
    </w:p>
    <w:p w:rsidR="00100994" w:rsidRPr="00100994" w:rsidRDefault="001A0D8F" w:rsidP="001A0D8F">
      <w:pPr>
        <w:pStyle w:val="ConsPlusNormal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5.5.3. Д</w:t>
      </w:r>
      <w:r w:rsidR="00100994" w:rsidRPr="00100994">
        <w:rPr>
          <w:rFonts w:ascii="Times New Roman" w:hAnsi="Times New Roman" w:cs="Times New Roman"/>
          <w:sz w:val="28"/>
          <w:szCs w:val="28"/>
        </w:rPr>
        <w:t>ля глухих и слабослышащих, с тяжелыми нарушениями речи:</w:t>
      </w:r>
    </w:p>
    <w:p w:rsidR="00100994" w:rsidRPr="00100994" w:rsidRDefault="001A0D8F" w:rsidP="001A0D8F">
      <w:pPr>
        <w:pStyle w:val="ConsPlusNormal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5.5.3.1. О</w:t>
      </w:r>
      <w:r w:rsidR="00100994" w:rsidRPr="00100994">
        <w:rPr>
          <w:rFonts w:ascii="Times New Roman" w:hAnsi="Times New Roman" w:cs="Times New Roman"/>
          <w:sz w:val="28"/>
          <w:szCs w:val="28"/>
        </w:rPr>
        <w:t>беспечивается наличие звукоусиливающей аппаратуры коллективного пользования, при необходимости обучающимся предоставляется звукоусиливающая аппаратура индивидуального пользования;</w:t>
      </w:r>
    </w:p>
    <w:p w:rsidR="00100994" w:rsidRPr="00100994" w:rsidRDefault="001A0D8F" w:rsidP="001A0D8F">
      <w:pPr>
        <w:pStyle w:val="ConsPlusNormal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5.5.3.2. П</w:t>
      </w:r>
      <w:r w:rsidR="00100994" w:rsidRPr="00100994">
        <w:rPr>
          <w:rFonts w:ascii="Times New Roman" w:hAnsi="Times New Roman" w:cs="Times New Roman"/>
          <w:sz w:val="28"/>
          <w:szCs w:val="28"/>
        </w:rPr>
        <w:t>о их желанию аттестационные испытания проводятся в письменной форме;</w:t>
      </w:r>
    </w:p>
    <w:p w:rsidR="00100994" w:rsidRPr="00100994" w:rsidRDefault="001A0D8F" w:rsidP="001A0D8F">
      <w:pPr>
        <w:pStyle w:val="ConsPlusNormal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5.5.4. Д</w:t>
      </w:r>
      <w:r w:rsidR="00100994" w:rsidRPr="00100994">
        <w:rPr>
          <w:rFonts w:ascii="Times New Roman" w:hAnsi="Times New Roman" w:cs="Times New Roman"/>
          <w:sz w:val="28"/>
          <w:szCs w:val="28"/>
        </w:rPr>
        <w:t>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</w:t>
      </w:r>
    </w:p>
    <w:p w:rsidR="00100994" w:rsidRPr="00100994" w:rsidRDefault="001A0D8F" w:rsidP="001A0D8F">
      <w:pPr>
        <w:pStyle w:val="ConsPlusNormal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5.5.4.1. П</w:t>
      </w:r>
      <w:r w:rsidR="00100994" w:rsidRPr="00100994">
        <w:rPr>
          <w:rFonts w:ascii="Times New Roman" w:hAnsi="Times New Roman" w:cs="Times New Roman"/>
          <w:sz w:val="28"/>
          <w:szCs w:val="28"/>
        </w:rPr>
        <w:t>исьменные задания выполняются обучающимися на компьютере со специализированным программным обеспечением или надиктовываются ассистенту;</w:t>
      </w:r>
    </w:p>
    <w:p w:rsidR="00100994" w:rsidRPr="00100994" w:rsidRDefault="001A0D8F" w:rsidP="001A0D8F">
      <w:pPr>
        <w:pStyle w:val="ConsPlusNormal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5.5.4.2. П</w:t>
      </w:r>
      <w:r w:rsidR="00100994" w:rsidRPr="00100994">
        <w:rPr>
          <w:rFonts w:ascii="Times New Roman" w:hAnsi="Times New Roman" w:cs="Times New Roman"/>
          <w:sz w:val="28"/>
          <w:szCs w:val="28"/>
        </w:rPr>
        <w:t>о их желанию аттестационные испытания проводятся в устной форме.</w:t>
      </w:r>
    </w:p>
    <w:p w:rsidR="00100994" w:rsidRPr="00100994" w:rsidRDefault="001A0D8F" w:rsidP="001A0D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. Обучающийся инвалид не позднее чем за 3 месяца до начала проведения итоговой аттестации подает письменное заявление о необходимости создания для него специальных условий при проведении аттестационных испытаний с указанием его индивидуальных особенностей. К заявлению прилагаются документы, подтверждающие наличие у обучающегося индивидуальных особенностей (при отсутствии указанных документов в </w:t>
      </w:r>
      <w:r w:rsidR="00AD2792">
        <w:rPr>
          <w:rFonts w:ascii="Times New Roman" w:hAnsi="Times New Roman" w:cs="Times New Roman"/>
          <w:sz w:val="28"/>
          <w:szCs w:val="28"/>
        </w:rPr>
        <w:t>Институте</w:t>
      </w:r>
      <w:r w:rsidR="00100994" w:rsidRPr="00100994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0994" w:rsidRPr="00100994">
        <w:rPr>
          <w:rFonts w:ascii="Times New Roman" w:hAnsi="Times New Roman" w:cs="Times New Roman"/>
          <w:sz w:val="28"/>
          <w:szCs w:val="28"/>
        </w:rPr>
        <w:t>В заявлении обучающийся указывает на необходимость (отсутствие необходимости) присутствия ассистента на аттестационном испытании, необходимость (отсутствие необходимости) увеличения продолжительности сдачи аттестационного испытания по отношению к установленной продолжительности (для каждого аттестационного испытания).</w:t>
      </w:r>
    </w:p>
    <w:p w:rsidR="00F14ABB" w:rsidRDefault="00F14ABB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ABB" w:rsidRPr="00F14ABB" w:rsidRDefault="00F14ABB" w:rsidP="0055134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ABB">
        <w:rPr>
          <w:rFonts w:ascii="Times New Roman" w:hAnsi="Times New Roman" w:cs="Times New Roman"/>
          <w:b/>
          <w:sz w:val="28"/>
          <w:szCs w:val="28"/>
        </w:rPr>
        <w:t>6. Порядок организации и проведения апелляции</w:t>
      </w:r>
    </w:p>
    <w:p w:rsidR="00F14ABB" w:rsidRDefault="00F14ABB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0994" w:rsidRPr="00100994" w:rsidRDefault="001A0D8F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100994" w:rsidRPr="00100994">
        <w:rPr>
          <w:rFonts w:ascii="Times New Roman" w:hAnsi="Times New Roman" w:cs="Times New Roman"/>
          <w:sz w:val="28"/>
          <w:szCs w:val="28"/>
        </w:rPr>
        <w:t>. По результатам аттестационных испытаний обучающийся имеет право на апелляцию.</w:t>
      </w:r>
    </w:p>
    <w:p w:rsidR="00100994" w:rsidRPr="00100994" w:rsidRDefault="001A0D8F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. Обучающийся имеет право подать в апелляционную комиссию письменную апелляцию о нарушении, по его мнению, установленной процедуры проведения аттестационного испытания и (или) несогласии с результатами </w:t>
      </w:r>
      <w:r w:rsidR="00B74311">
        <w:rPr>
          <w:rFonts w:ascii="Times New Roman" w:hAnsi="Times New Roman" w:cs="Times New Roman"/>
          <w:sz w:val="28"/>
          <w:szCs w:val="28"/>
        </w:rPr>
        <w:t>итогового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</w:t>
      </w:r>
      <w:r w:rsidR="00811FA3">
        <w:rPr>
          <w:rFonts w:ascii="Times New Roman" w:hAnsi="Times New Roman" w:cs="Times New Roman"/>
          <w:sz w:val="28"/>
          <w:szCs w:val="28"/>
        </w:rPr>
        <w:t xml:space="preserve">аттестационного </w:t>
      </w:r>
      <w:r w:rsidR="00100994" w:rsidRPr="00100994">
        <w:rPr>
          <w:rFonts w:ascii="Times New Roman" w:hAnsi="Times New Roman" w:cs="Times New Roman"/>
          <w:sz w:val="28"/>
          <w:szCs w:val="28"/>
        </w:rPr>
        <w:t>экзамена.</w:t>
      </w:r>
    </w:p>
    <w:p w:rsidR="00100994" w:rsidRPr="00100994" w:rsidRDefault="001A0D8F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="00100994" w:rsidRPr="00100994">
        <w:rPr>
          <w:rFonts w:ascii="Times New Roman" w:hAnsi="Times New Roman" w:cs="Times New Roman"/>
          <w:sz w:val="28"/>
          <w:szCs w:val="28"/>
        </w:rPr>
        <w:t>. Апелляция подается лично обучающимся в апелляционную комиссию не позднее следующего рабочего дня после объявления результатов аттестационного испытания.</w:t>
      </w:r>
    </w:p>
    <w:p w:rsidR="00100994" w:rsidRPr="00100994" w:rsidRDefault="001A0D8F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. Для рассмотрения апелляции секретарь </w:t>
      </w:r>
      <w:r w:rsidR="00B74311">
        <w:rPr>
          <w:rFonts w:ascii="Times New Roman" w:hAnsi="Times New Roman" w:cs="Times New Roman"/>
          <w:sz w:val="28"/>
          <w:szCs w:val="28"/>
        </w:rPr>
        <w:t>итоговой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экзаменационной </w:t>
      </w:r>
      <w:r w:rsidR="00100994" w:rsidRPr="00100994">
        <w:rPr>
          <w:rFonts w:ascii="Times New Roman" w:hAnsi="Times New Roman" w:cs="Times New Roman"/>
          <w:sz w:val="28"/>
          <w:szCs w:val="28"/>
        </w:rPr>
        <w:lastRenderedPageBreak/>
        <w:t xml:space="preserve">комиссии направляет в апелляционную комиссию протокол заседания </w:t>
      </w:r>
      <w:r w:rsidR="00B74311">
        <w:rPr>
          <w:rFonts w:ascii="Times New Roman" w:hAnsi="Times New Roman" w:cs="Times New Roman"/>
          <w:sz w:val="28"/>
          <w:szCs w:val="28"/>
        </w:rPr>
        <w:t>итоговой</w:t>
      </w:r>
      <w:r w:rsidR="00B74311" w:rsidRPr="00100994">
        <w:rPr>
          <w:rFonts w:ascii="Times New Roman" w:hAnsi="Times New Roman" w:cs="Times New Roman"/>
          <w:sz w:val="28"/>
          <w:szCs w:val="28"/>
        </w:rPr>
        <w:t xml:space="preserve"> 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экзаменационной комиссии, заключение председателя </w:t>
      </w:r>
      <w:r w:rsidR="00B74311">
        <w:rPr>
          <w:rFonts w:ascii="Times New Roman" w:hAnsi="Times New Roman" w:cs="Times New Roman"/>
          <w:sz w:val="28"/>
          <w:szCs w:val="28"/>
        </w:rPr>
        <w:t>итоговой</w:t>
      </w:r>
      <w:r w:rsidR="00B74311" w:rsidRPr="00100994">
        <w:rPr>
          <w:rFonts w:ascii="Times New Roman" w:hAnsi="Times New Roman" w:cs="Times New Roman"/>
          <w:sz w:val="28"/>
          <w:szCs w:val="28"/>
        </w:rPr>
        <w:t xml:space="preserve"> 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экзаменационной комиссии о соблюдении процедурных вопросов при проведении аттестационного испытания, а также письменные ответы обучающегося (при их наличии) (для рассмотрения апелляции по проведению </w:t>
      </w:r>
      <w:r w:rsidR="00B74311">
        <w:rPr>
          <w:rFonts w:ascii="Times New Roman" w:hAnsi="Times New Roman" w:cs="Times New Roman"/>
          <w:sz w:val="28"/>
          <w:szCs w:val="28"/>
        </w:rPr>
        <w:t>итогового</w:t>
      </w:r>
      <w:r w:rsidR="00B74311" w:rsidRPr="00100994">
        <w:rPr>
          <w:rFonts w:ascii="Times New Roman" w:hAnsi="Times New Roman" w:cs="Times New Roman"/>
          <w:sz w:val="28"/>
          <w:szCs w:val="28"/>
        </w:rPr>
        <w:t xml:space="preserve"> </w:t>
      </w:r>
      <w:r w:rsidR="00811FA3">
        <w:rPr>
          <w:rFonts w:ascii="Times New Roman" w:hAnsi="Times New Roman" w:cs="Times New Roman"/>
          <w:sz w:val="28"/>
          <w:szCs w:val="28"/>
        </w:rPr>
        <w:t xml:space="preserve">аттестационного </w:t>
      </w:r>
      <w:r w:rsidR="00100994" w:rsidRPr="00100994">
        <w:rPr>
          <w:rFonts w:ascii="Times New Roman" w:hAnsi="Times New Roman" w:cs="Times New Roman"/>
          <w:sz w:val="28"/>
          <w:szCs w:val="28"/>
        </w:rPr>
        <w:t>экзамена) либо выпускную квалификационную работу, отзыв и рецензию (рецензии) (для рассмотрения апелляции по проведению защиты выпускной квалификационной работы).</w:t>
      </w:r>
    </w:p>
    <w:p w:rsidR="00100994" w:rsidRPr="00100994" w:rsidRDefault="001A0D8F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. Апелляция не позднее 2 рабочих дней со дня ее подачи рассматривается на заседании апелляционной комиссии, на которое приглашаются председатель </w:t>
      </w:r>
      <w:r w:rsidR="00B74311">
        <w:rPr>
          <w:rFonts w:ascii="Times New Roman" w:hAnsi="Times New Roman" w:cs="Times New Roman"/>
          <w:sz w:val="28"/>
          <w:szCs w:val="28"/>
        </w:rPr>
        <w:t>итоговой</w:t>
      </w:r>
      <w:r w:rsidR="00B74311" w:rsidRPr="00100994">
        <w:rPr>
          <w:rFonts w:ascii="Times New Roman" w:hAnsi="Times New Roman" w:cs="Times New Roman"/>
          <w:sz w:val="28"/>
          <w:szCs w:val="28"/>
        </w:rPr>
        <w:t xml:space="preserve"> </w:t>
      </w:r>
      <w:r w:rsidR="00100994" w:rsidRPr="00100994">
        <w:rPr>
          <w:rFonts w:ascii="Times New Roman" w:hAnsi="Times New Roman" w:cs="Times New Roman"/>
          <w:sz w:val="28"/>
          <w:szCs w:val="28"/>
        </w:rPr>
        <w:t>экзаменационной комиссии и обучающийся, подавший апелляцию. Заседание апелляционной комиссии может проводиться в отсутствие обучающегося, подавшего апелляцию, в случае его неявки на заседание апелляционной комиссии.</w:t>
      </w:r>
    </w:p>
    <w:p w:rsidR="00100994" w:rsidRPr="00100994" w:rsidRDefault="001A0D8F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6.6. </w:t>
      </w:r>
      <w:r w:rsidR="00100994" w:rsidRPr="00100994">
        <w:rPr>
          <w:rFonts w:ascii="Times New Roman" w:hAnsi="Times New Roman" w:cs="Times New Roman"/>
          <w:sz w:val="28"/>
          <w:szCs w:val="28"/>
        </w:rPr>
        <w:t>Решение апелляционной комиссии доводится до сведения обучающегося, подавшего апелляцию, в течение 3 рабочих дней со дня заседания апелляционной комиссии. Факт ознакомления обучающегося, подавшего апелляцию, с решением апелляционной комиссии удостоверяется подписью обучающегося.</w:t>
      </w:r>
    </w:p>
    <w:p w:rsidR="00100994" w:rsidRPr="00100994" w:rsidRDefault="001A0D8F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</w:t>
      </w:r>
      <w:r w:rsidR="00100994" w:rsidRPr="00100994">
        <w:rPr>
          <w:rFonts w:ascii="Times New Roman" w:hAnsi="Times New Roman" w:cs="Times New Roman"/>
          <w:sz w:val="28"/>
          <w:szCs w:val="28"/>
        </w:rPr>
        <w:t>. При рассмотрении апелляции о нарушении процедуры проведения аттестационного испытания апелляционная комиссия принимает одно из следующих решений:</w:t>
      </w:r>
    </w:p>
    <w:p w:rsidR="00100994" w:rsidRPr="00100994" w:rsidRDefault="001A0D8F" w:rsidP="001A0D8F">
      <w:pPr>
        <w:pStyle w:val="ConsPlusNormal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6.7.1. О</w:t>
      </w:r>
      <w:r w:rsidR="00100994" w:rsidRPr="00100994">
        <w:rPr>
          <w:rFonts w:ascii="Times New Roman" w:hAnsi="Times New Roman" w:cs="Times New Roman"/>
          <w:sz w:val="28"/>
          <w:szCs w:val="28"/>
        </w:rPr>
        <w:t>б отклонении апелляции, если изложенные в ней сведения о нарушениях процедуры проведения аттестационного испытания обучающегося не подтвердились и (или) не повлияли на результат аттестационного испытания;</w:t>
      </w:r>
    </w:p>
    <w:p w:rsidR="00100994" w:rsidRPr="001A0D8F" w:rsidRDefault="001A0D8F" w:rsidP="001A0D8F">
      <w:pPr>
        <w:pStyle w:val="ConsPlusNormal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6.7.2. О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б удовлетворении апелляции, если изложенные в ней сведения о допущенных нарушениях процедуры проведения аттестационного испытания </w:t>
      </w:r>
      <w:r w:rsidR="00100994" w:rsidRPr="001A0D8F">
        <w:rPr>
          <w:rFonts w:ascii="Times New Roman" w:hAnsi="Times New Roman" w:cs="Times New Roman"/>
          <w:sz w:val="28"/>
          <w:szCs w:val="28"/>
        </w:rPr>
        <w:t>обучающегося подтвердились и повлияли на результат аттестационного испытания.</w:t>
      </w:r>
    </w:p>
    <w:p w:rsidR="00100994" w:rsidRPr="00100994" w:rsidRDefault="001A0D8F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D8F">
        <w:rPr>
          <w:rFonts w:ascii="Times New Roman" w:hAnsi="Times New Roman" w:cs="Times New Roman"/>
          <w:sz w:val="28"/>
          <w:szCs w:val="28"/>
        </w:rPr>
        <w:t xml:space="preserve">6.8. </w:t>
      </w:r>
      <w:r w:rsidR="00100994" w:rsidRPr="001A0D8F">
        <w:rPr>
          <w:rFonts w:ascii="Times New Roman" w:hAnsi="Times New Roman" w:cs="Times New Roman"/>
          <w:sz w:val="28"/>
          <w:szCs w:val="28"/>
        </w:rPr>
        <w:t xml:space="preserve">В случае, указанном в </w:t>
      </w:r>
      <w:r w:rsidRPr="001A0D8F">
        <w:rPr>
          <w:rFonts w:ascii="Times New Roman" w:hAnsi="Times New Roman" w:cs="Times New Roman"/>
          <w:sz w:val="28"/>
          <w:szCs w:val="28"/>
        </w:rPr>
        <w:t>п. 6.</w:t>
      </w:r>
      <w:r>
        <w:rPr>
          <w:rFonts w:ascii="Times New Roman" w:hAnsi="Times New Roman" w:cs="Times New Roman"/>
          <w:sz w:val="28"/>
          <w:szCs w:val="28"/>
        </w:rPr>
        <w:t>7.2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, результат проведения аттестационного испытания подлежит аннулированию, в связи с чем протокол о рассмотрении апелляции не позднее следующего рабочего дня передается в экзаменационную комиссию для реализации решения апелляционной комиссии. Обучающемуся предоставляется возможность пройти аттестационное испытание в сроки, установленные </w:t>
      </w:r>
      <w:r w:rsidR="00AD2792">
        <w:rPr>
          <w:rFonts w:ascii="Times New Roman" w:hAnsi="Times New Roman" w:cs="Times New Roman"/>
          <w:sz w:val="28"/>
          <w:szCs w:val="28"/>
        </w:rPr>
        <w:t>Институтом</w:t>
      </w:r>
      <w:r w:rsidR="00100994" w:rsidRPr="00100994">
        <w:rPr>
          <w:rFonts w:ascii="Times New Roman" w:hAnsi="Times New Roman" w:cs="Times New Roman"/>
          <w:sz w:val="28"/>
          <w:szCs w:val="28"/>
        </w:rPr>
        <w:t>.</w:t>
      </w:r>
    </w:p>
    <w:p w:rsidR="00100994" w:rsidRPr="00100994" w:rsidRDefault="001A0D8F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6.9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. При рассмотрении апелляции о несогласии с результатами </w:t>
      </w:r>
      <w:r w:rsidR="00B74311">
        <w:rPr>
          <w:rFonts w:ascii="Times New Roman" w:hAnsi="Times New Roman" w:cs="Times New Roman"/>
          <w:sz w:val="28"/>
          <w:szCs w:val="28"/>
        </w:rPr>
        <w:t>итогового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экзамена апелляционная комиссия выносит одно из следующих решений:</w:t>
      </w:r>
    </w:p>
    <w:p w:rsidR="00100994" w:rsidRPr="00100994" w:rsidRDefault="001A0D8F" w:rsidP="001A0D8F">
      <w:pPr>
        <w:pStyle w:val="ConsPlusNormal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6.9.1. О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б отклонении апелляции и сохранении результата </w:t>
      </w:r>
      <w:r w:rsidR="00B74311">
        <w:rPr>
          <w:rFonts w:ascii="Times New Roman" w:hAnsi="Times New Roman" w:cs="Times New Roman"/>
          <w:sz w:val="28"/>
          <w:szCs w:val="28"/>
        </w:rPr>
        <w:t>итогового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</w:t>
      </w:r>
      <w:r w:rsidR="00811FA3">
        <w:rPr>
          <w:rFonts w:ascii="Times New Roman" w:hAnsi="Times New Roman" w:cs="Times New Roman"/>
          <w:sz w:val="28"/>
          <w:szCs w:val="28"/>
        </w:rPr>
        <w:t xml:space="preserve">аттестационного </w:t>
      </w:r>
      <w:r w:rsidR="00100994" w:rsidRPr="00100994">
        <w:rPr>
          <w:rFonts w:ascii="Times New Roman" w:hAnsi="Times New Roman" w:cs="Times New Roman"/>
          <w:sz w:val="28"/>
          <w:szCs w:val="28"/>
        </w:rPr>
        <w:t>экзамена;</w:t>
      </w:r>
    </w:p>
    <w:p w:rsidR="00100994" w:rsidRPr="00100994" w:rsidRDefault="001A0D8F" w:rsidP="001A0D8F">
      <w:pPr>
        <w:pStyle w:val="ConsPlusNormal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6.9.2. О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б удовлетворении апелляции и выставлении иного результата </w:t>
      </w:r>
      <w:r w:rsidR="00B74311">
        <w:rPr>
          <w:rFonts w:ascii="Times New Roman" w:hAnsi="Times New Roman" w:cs="Times New Roman"/>
          <w:sz w:val="28"/>
          <w:szCs w:val="28"/>
        </w:rPr>
        <w:t>итогового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</w:t>
      </w:r>
      <w:r w:rsidR="00811FA3">
        <w:rPr>
          <w:rFonts w:ascii="Times New Roman" w:hAnsi="Times New Roman" w:cs="Times New Roman"/>
          <w:sz w:val="28"/>
          <w:szCs w:val="28"/>
        </w:rPr>
        <w:t xml:space="preserve">аттестационного </w:t>
      </w:r>
      <w:r w:rsidR="00100994" w:rsidRPr="00100994">
        <w:rPr>
          <w:rFonts w:ascii="Times New Roman" w:hAnsi="Times New Roman" w:cs="Times New Roman"/>
          <w:sz w:val="28"/>
          <w:szCs w:val="28"/>
        </w:rPr>
        <w:t>экзамена.</w:t>
      </w:r>
    </w:p>
    <w:p w:rsidR="00100994" w:rsidRPr="00100994" w:rsidRDefault="001A0D8F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6.10. 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Решение апелляционной комиссии не позднее следующего рабочего дня передается в </w:t>
      </w:r>
      <w:r w:rsidR="00B74311">
        <w:rPr>
          <w:rFonts w:ascii="Times New Roman" w:hAnsi="Times New Roman" w:cs="Times New Roman"/>
          <w:sz w:val="28"/>
          <w:szCs w:val="28"/>
        </w:rPr>
        <w:t>итоговую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экзаменационную комиссию. Решение </w:t>
      </w:r>
      <w:r w:rsidR="00100994" w:rsidRPr="00100994">
        <w:rPr>
          <w:rFonts w:ascii="Times New Roman" w:hAnsi="Times New Roman" w:cs="Times New Roman"/>
          <w:sz w:val="28"/>
          <w:szCs w:val="28"/>
        </w:rPr>
        <w:lastRenderedPageBreak/>
        <w:t xml:space="preserve">апелляционной комиссии является основанием для аннулирования ранее выставленного результата </w:t>
      </w:r>
      <w:r w:rsidR="00B74311">
        <w:rPr>
          <w:rFonts w:ascii="Times New Roman" w:hAnsi="Times New Roman" w:cs="Times New Roman"/>
          <w:sz w:val="28"/>
          <w:szCs w:val="28"/>
        </w:rPr>
        <w:t>итогового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</w:t>
      </w:r>
      <w:r w:rsidR="00811FA3">
        <w:rPr>
          <w:rFonts w:ascii="Times New Roman" w:hAnsi="Times New Roman" w:cs="Times New Roman"/>
          <w:sz w:val="28"/>
          <w:szCs w:val="28"/>
        </w:rPr>
        <w:t xml:space="preserve">аттестационного </w:t>
      </w:r>
      <w:r w:rsidR="00100994" w:rsidRPr="00100994">
        <w:rPr>
          <w:rFonts w:ascii="Times New Roman" w:hAnsi="Times New Roman" w:cs="Times New Roman"/>
          <w:sz w:val="28"/>
          <w:szCs w:val="28"/>
        </w:rPr>
        <w:t>экзамена и выставления нового.</w:t>
      </w:r>
    </w:p>
    <w:p w:rsidR="00100994" w:rsidRPr="00100994" w:rsidRDefault="001A0D8F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6.11</w:t>
      </w:r>
      <w:r w:rsidR="00100994" w:rsidRPr="00100994">
        <w:rPr>
          <w:rFonts w:ascii="Times New Roman" w:hAnsi="Times New Roman" w:cs="Times New Roman"/>
          <w:sz w:val="28"/>
          <w:szCs w:val="28"/>
        </w:rPr>
        <w:t>. Решение апелляционной комиссии является окончательным и пересмотру не подлежит.</w:t>
      </w:r>
    </w:p>
    <w:p w:rsidR="00100994" w:rsidRPr="00100994" w:rsidRDefault="001A0D8F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6.12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. Повторное проведение аттестационного испытания обучающегося, подавшего апелляцию, осуществляется в присутствии председателя или одного из членов апелляционной комиссии не позднее даты завершения обучения в </w:t>
      </w:r>
      <w:r w:rsidR="00AD2792">
        <w:rPr>
          <w:rFonts w:ascii="Times New Roman" w:hAnsi="Times New Roman" w:cs="Times New Roman"/>
          <w:sz w:val="28"/>
          <w:szCs w:val="28"/>
        </w:rPr>
        <w:t>Институте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в соответствии со стандартом.</w:t>
      </w:r>
    </w:p>
    <w:p w:rsidR="00100994" w:rsidRPr="00100994" w:rsidRDefault="001A0D8F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6.13</w:t>
      </w:r>
      <w:r w:rsidR="00100994" w:rsidRPr="00100994">
        <w:rPr>
          <w:rFonts w:ascii="Times New Roman" w:hAnsi="Times New Roman" w:cs="Times New Roman"/>
          <w:sz w:val="28"/>
          <w:szCs w:val="28"/>
        </w:rPr>
        <w:t>. Апелляция на повторное проведение аттестационного испытания не принимается.</w:t>
      </w:r>
    </w:p>
    <w:p w:rsidR="00100994" w:rsidRDefault="00100994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ABB" w:rsidRDefault="00F14ABB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ABB" w:rsidRDefault="00F14ABB" w:rsidP="005513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методического отдела</w:t>
      </w:r>
    </w:p>
    <w:p w:rsidR="00F14ABB" w:rsidRPr="00100994" w:rsidRDefault="00F14ABB" w:rsidP="00551340">
      <w:pPr>
        <w:pStyle w:val="ConsPlusNormal"/>
        <w:tabs>
          <w:tab w:val="left" w:pos="737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учебно-методического управления </w:t>
      </w:r>
      <w:r>
        <w:rPr>
          <w:rFonts w:ascii="Times New Roman" w:hAnsi="Times New Roman" w:cs="Times New Roman"/>
          <w:sz w:val="28"/>
          <w:szCs w:val="28"/>
        </w:rPr>
        <w:tab/>
        <w:t>Д.Н. Пьянников</w:t>
      </w:r>
    </w:p>
    <w:sectPr w:rsidR="00F14ABB" w:rsidRPr="00100994" w:rsidSect="00601DF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ED5" w:rsidRDefault="00104ED5" w:rsidP="00601DF9">
      <w:pPr>
        <w:spacing w:after="0" w:line="240" w:lineRule="auto"/>
      </w:pPr>
      <w:r>
        <w:separator/>
      </w:r>
    </w:p>
  </w:endnote>
  <w:endnote w:type="continuationSeparator" w:id="0">
    <w:p w:rsidR="00104ED5" w:rsidRDefault="00104ED5" w:rsidP="0060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ED5" w:rsidRDefault="00104ED5" w:rsidP="00601DF9">
      <w:pPr>
        <w:spacing w:after="0" w:line="240" w:lineRule="auto"/>
      </w:pPr>
      <w:r>
        <w:separator/>
      </w:r>
    </w:p>
  </w:footnote>
  <w:footnote w:type="continuationSeparator" w:id="0">
    <w:p w:rsidR="00104ED5" w:rsidRDefault="00104ED5" w:rsidP="0060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4752076"/>
      <w:docPartObj>
        <w:docPartGallery w:val="Page Numbers (Top of Page)"/>
        <w:docPartUnique/>
      </w:docPartObj>
    </w:sdtPr>
    <w:sdtEndPr>
      <w:rPr>
        <w:rFonts w:ascii="Times New Roman" w:eastAsia="BatangChe" w:hAnsi="Times New Roman"/>
        <w:sz w:val="24"/>
        <w:szCs w:val="24"/>
      </w:rPr>
    </w:sdtEndPr>
    <w:sdtContent>
      <w:p w:rsidR="00601DF9" w:rsidRPr="00601DF9" w:rsidRDefault="00601DF9" w:rsidP="00601DF9">
        <w:pPr>
          <w:pStyle w:val="a3"/>
          <w:jc w:val="center"/>
          <w:rPr>
            <w:rFonts w:ascii="Times New Roman" w:eastAsia="BatangChe" w:hAnsi="Times New Roman"/>
            <w:sz w:val="24"/>
            <w:szCs w:val="24"/>
          </w:rPr>
        </w:pPr>
        <w:r w:rsidRPr="00601DF9">
          <w:rPr>
            <w:rFonts w:ascii="Times New Roman" w:eastAsia="BatangChe" w:hAnsi="Times New Roman"/>
            <w:sz w:val="24"/>
            <w:szCs w:val="24"/>
          </w:rPr>
          <w:fldChar w:fldCharType="begin"/>
        </w:r>
        <w:r w:rsidRPr="00601DF9">
          <w:rPr>
            <w:rFonts w:ascii="Times New Roman" w:eastAsia="BatangChe" w:hAnsi="Times New Roman"/>
            <w:sz w:val="24"/>
            <w:szCs w:val="24"/>
          </w:rPr>
          <w:instrText>PAGE   \* MERGEFORMAT</w:instrText>
        </w:r>
        <w:r w:rsidRPr="00601DF9">
          <w:rPr>
            <w:rFonts w:ascii="Times New Roman" w:eastAsia="BatangChe" w:hAnsi="Times New Roman"/>
            <w:sz w:val="24"/>
            <w:szCs w:val="24"/>
          </w:rPr>
          <w:fldChar w:fldCharType="separate"/>
        </w:r>
        <w:r w:rsidR="009E55E1">
          <w:rPr>
            <w:rFonts w:ascii="Times New Roman" w:eastAsia="BatangChe" w:hAnsi="Times New Roman"/>
            <w:noProof/>
            <w:sz w:val="24"/>
            <w:szCs w:val="24"/>
          </w:rPr>
          <w:t>10</w:t>
        </w:r>
        <w:r w:rsidRPr="00601DF9">
          <w:rPr>
            <w:rFonts w:ascii="Times New Roman" w:eastAsia="BatangChe" w:hAnsi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994"/>
    <w:rsid w:val="00100994"/>
    <w:rsid w:val="00104ED5"/>
    <w:rsid w:val="001417EC"/>
    <w:rsid w:val="001A0D8F"/>
    <w:rsid w:val="00200B76"/>
    <w:rsid w:val="00242D86"/>
    <w:rsid w:val="00284106"/>
    <w:rsid w:val="002C3884"/>
    <w:rsid w:val="002D7686"/>
    <w:rsid w:val="004D6C09"/>
    <w:rsid w:val="00551340"/>
    <w:rsid w:val="005718B7"/>
    <w:rsid w:val="00601DF9"/>
    <w:rsid w:val="007110E5"/>
    <w:rsid w:val="007219DF"/>
    <w:rsid w:val="00737314"/>
    <w:rsid w:val="007C61A8"/>
    <w:rsid w:val="00811FA3"/>
    <w:rsid w:val="009E55E1"/>
    <w:rsid w:val="00AC339D"/>
    <w:rsid w:val="00AD2792"/>
    <w:rsid w:val="00B74311"/>
    <w:rsid w:val="00CB3293"/>
    <w:rsid w:val="00F1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FA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09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09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09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01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1DF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01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1DF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FA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09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09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09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01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1DF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01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1DF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5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3805</Words>
  <Characters>21690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Н. Пьянников</dc:creator>
  <cp:lastModifiedBy>Дмитрий Пьянников</cp:lastModifiedBy>
  <cp:revision>6</cp:revision>
  <dcterms:created xsi:type="dcterms:W3CDTF">2020-09-14T07:57:00Z</dcterms:created>
  <dcterms:modified xsi:type="dcterms:W3CDTF">2020-10-05T11:54:00Z</dcterms:modified>
</cp:coreProperties>
</file>