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F6" w:rsidRPr="00B96AF6" w:rsidRDefault="00B96AF6" w:rsidP="00B96AF6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P37"/>
      <w:bookmarkEnd w:id="0"/>
      <w:r w:rsidRPr="00B96A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1B886F" wp14:editId="70DE152D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AF6" w:rsidRPr="00B96AF6" w:rsidRDefault="00B96AF6" w:rsidP="00B96AF6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6A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B96AF6" w:rsidRPr="00B96AF6" w:rsidRDefault="00B96AF6" w:rsidP="00B96A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6A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B96AF6" w:rsidRPr="00B96AF6" w:rsidRDefault="00B96AF6" w:rsidP="00B96A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6A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B96AF6" w:rsidRPr="00B96AF6" w:rsidRDefault="00B96AF6" w:rsidP="00B96A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6A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B96AF6" w:rsidRPr="00B96AF6" w:rsidRDefault="00B96AF6" w:rsidP="00B96AF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6AF6" w:rsidRPr="00B96AF6" w:rsidRDefault="00B96AF6" w:rsidP="00B96AF6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AF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B96AF6" w:rsidRPr="00B96AF6" w:rsidRDefault="00B96AF6" w:rsidP="00B96AF6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AF6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B96AF6" w:rsidRPr="00B96AF6" w:rsidRDefault="00B96AF6" w:rsidP="00B96AF6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19.11.2019 № 19.19.11.19.05</w:t>
      </w:r>
    </w:p>
    <w:p w:rsidR="00B96AF6" w:rsidRPr="00B96AF6" w:rsidRDefault="00B96AF6" w:rsidP="00B96AF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6AF6">
        <w:rPr>
          <w:rFonts w:ascii="Times New Roman" w:eastAsia="Calibri" w:hAnsi="Times New Roman" w:cs="Times New Roman"/>
          <w:sz w:val="28"/>
          <w:szCs w:val="28"/>
        </w:rPr>
        <w:t>Ректор__________С.Л</w:t>
      </w:r>
      <w:proofErr w:type="spellEnd"/>
      <w:r w:rsidRPr="00B96A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96AF6">
        <w:rPr>
          <w:rFonts w:ascii="Times New Roman" w:eastAsia="Calibri" w:hAnsi="Times New Roman" w:cs="Times New Roman"/>
          <w:sz w:val="28"/>
          <w:szCs w:val="28"/>
        </w:rPr>
        <w:t>Иголкин</w:t>
      </w:r>
      <w:proofErr w:type="spellEnd"/>
    </w:p>
    <w:p w:rsidR="00B96AF6" w:rsidRDefault="00B96AF6" w:rsidP="001009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10099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14ABB" w:rsidRDefault="00F14ABB" w:rsidP="0010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ABB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14ABB">
        <w:rPr>
          <w:rFonts w:ascii="Times New Roman" w:hAnsi="Times New Roman" w:cs="Times New Roman"/>
          <w:b w:val="0"/>
          <w:sz w:val="28"/>
          <w:szCs w:val="28"/>
        </w:rPr>
        <w:t xml:space="preserve">роведения государственной </w:t>
      </w:r>
    </w:p>
    <w:p w:rsidR="00F14ABB" w:rsidRDefault="00F14ABB" w:rsidP="0010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ABB">
        <w:rPr>
          <w:rFonts w:ascii="Times New Roman" w:hAnsi="Times New Roman" w:cs="Times New Roman"/>
          <w:b w:val="0"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14ABB">
        <w:rPr>
          <w:rFonts w:ascii="Times New Roman" w:hAnsi="Times New Roman" w:cs="Times New Roman"/>
          <w:b w:val="0"/>
          <w:sz w:val="28"/>
          <w:szCs w:val="28"/>
        </w:rPr>
        <w:t xml:space="preserve">о образовательным </w:t>
      </w:r>
    </w:p>
    <w:p w:rsidR="00F14ABB" w:rsidRDefault="00F14ABB" w:rsidP="0010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ABB">
        <w:rPr>
          <w:rFonts w:ascii="Times New Roman" w:hAnsi="Times New Roman" w:cs="Times New Roman"/>
          <w:b w:val="0"/>
          <w:sz w:val="28"/>
          <w:szCs w:val="28"/>
        </w:rPr>
        <w:t xml:space="preserve">программам высшего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</w:p>
    <w:p w:rsidR="00100994" w:rsidRPr="00F14ABB" w:rsidRDefault="00F14ABB" w:rsidP="0010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ABB">
        <w:rPr>
          <w:rFonts w:ascii="Times New Roman" w:hAnsi="Times New Roman" w:cs="Times New Roman"/>
          <w:b w:val="0"/>
          <w:sz w:val="28"/>
          <w:szCs w:val="28"/>
        </w:rPr>
        <w:t>программам магистратуры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АНОО ВО «ВЭПИ»</w:t>
      </w:r>
    </w:p>
    <w:p w:rsidR="00100994" w:rsidRPr="00100994" w:rsidRDefault="00100994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B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ABB">
        <w:rPr>
          <w:rFonts w:ascii="Times New Roman" w:hAnsi="Times New Roman" w:cs="Times New Roman"/>
          <w:sz w:val="28"/>
          <w:szCs w:val="28"/>
        </w:rPr>
        <w:t>оложение</w:t>
      </w:r>
      <w:r w:rsidRPr="00F14ABB">
        <w:rPr>
          <w:rFonts w:ascii="Times New Roman" w:hAnsi="Times New Roman" w:cs="Times New Roman"/>
          <w:spacing w:val="-1"/>
          <w:sz w:val="28"/>
          <w:szCs w:val="28"/>
        </w:rPr>
        <w:t xml:space="preserve"> разработано в соответствии с Федеральным законом </w:t>
      </w:r>
      <w:r w:rsidRPr="00F14A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29.12.2012</w:t>
      </w:r>
      <w:r w:rsidRPr="00F14ABB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ABB">
        <w:rPr>
          <w:rFonts w:ascii="Times New Roman" w:hAnsi="Times New Roman" w:cs="Times New Roman"/>
          <w:sz w:val="28"/>
          <w:szCs w:val="28"/>
        </w:rPr>
        <w:t>,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(высшего профессионального образования)</w:t>
      </w:r>
      <w:r w:rsidRPr="00F14ABB">
        <w:rPr>
          <w:rFonts w:ascii="Times New Roman" w:hAnsi="Times New Roman" w:cs="Times New Roman"/>
          <w:sz w:val="28"/>
          <w:szCs w:val="28"/>
        </w:rPr>
        <w:t xml:space="preserve">, 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</w:t>
      </w:r>
      <w:r w:rsidRPr="00F14ABB">
        <w:rPr>
          <w:rFonts w:ascii="Times New Roman" w:hAnsi="Times New Roman" w:cs="Times New Roman"/>
          <w:sz w:val="28"/>
          <w:szCs w:val="28"/>
        </w:rPr>
        <w:t xml:space="preserve"> от 29.06.2015 № 636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государственной итоговой аттестации </w:t>
      </w:r>
      <w:r w:rsidRPr="00F14ABB">
        <w:rPr>
          <w:rFonts w:ascii="Times New Roman" w:hAnsi="Times New Roman" w:cs="Times New Roman"/>
          <w:spacing w:val="-1"/>
          <w:sz w:val="28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Pr="00F14AB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4AB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F14AB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4ABB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5.04.2017 № 301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 утверждении Порядка организации и осуществления образовательной </w:t>
      </w:r>
      <w:r w:rsidRPr="00F14ABB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деятельности по образовательным программам высшего образования – программам </w:t>
      </w:r>
      <w:proofErr w:type="spellStart"/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>бакалавриата</w:t>
      </w:r>
      <w:proofErr w:type="spellEnd"/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программам </w:t>
      </w:r>
      <w:proofErr w:type="spellStart"/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специалитета</w:t>
      </w:r>
      <w:proofErr w:type="spellEnd"/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>, программам магистратуры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локальными</w:t>
      </w:r>
      <w:r w:rsidRPr="00F14ABB">
        <w:rPr>
          <w:rFonts w:ascii="Times New Roman" w:hAnsi="Times New Roman" w:cs="Times New Roman"/>
          <w:sz w:val="28"/>
          <w:szCs w:val="28"/>
        </w:rPr>
        <w:t xml:space="preserve"> нормативными актами Автономной некоммерческой образовательной организации высшего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>Воронежский экономико-правовой институт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ABB">
        <w:rPr>
          <w:rFonts w:ascii="Times New Roman" w:hAnsi="Times New Roman" w:cs="Times New Roman"/>
          <w:sz w:val="28"/>
          <w:szCs w:val="28"/>
        </w:rPr>
        <w:t xml:space="preserve"> (далее – Институт).</w:t>
      </w: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F14A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1. </w:t>
      </w:r>
      <w:r w:rsidR="00F14AB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устанавливает процедуру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обучающихся, завершающей освоение имеющих государственную аккредитацию образовательных программ,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обучающихся из числа лиц с ограниченными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>2.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>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4. Обеспечение проведения государственной итоговой аттестации по образовательным программам осуществляется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Институт используе</w:t>
      </w:r>
      <w:r w:rsidR="00100994" w:rsidRPr="00100994">
        <w:rPr>
          <w:rFonts w:ascii="Times New Roman" w:hAnsi="Times New Roman" w:cs="Times New Roman"/>
          <w:sz w:val="28"/>
          <w:szCs w:val="28"/>
        </w:rPr>
        <w:t>т необходимые для организации образовательной деятельности средства при проведении государственной итоговой аттестации обучающихся.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>6. 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Лица,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образования, вправе пройти экстерном государственную итоговую аттестацию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по имеющей государственную аккредитацию образовательной программе,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00994" w:rsidRPr="00100994">
        <w:rPr>
          <w:rFonts w:ascii="Times New Roman" w:hAnsi="Times New Roman" w:cs="Times New Roman"/>
          <w:sz w:val="28"/>
          <w:szCs w:val="28"/>
        </w:rPr>
        <w:t>. Не допускается взимание платы с обучающихся за прохождение государственной итоговой аттестации.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2. Форма проведения государственной итоговой аттестации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00994" w:rsidRPr="00100994">
        <w:rPr>
          <w:rFonts w:ascii="Times New Roman" w:hAnsi="Times New Roman" w:cs="Times New Roman"/>
          <w:sz w:val="28"/>
          <w:szCs w:val="28"/>
        </w:rPr>
        <w:t>. Государственная итоговая аттестация обучающихся п</w:t>
      </w:r>
      <w:r>
        <w:rPr>
          <w:rFonts w:ascii="Times New Roman" w:hAnsi="Times New Roman" w:cs="Times New Roman"/>
          <w:sz w:val="28"/>
          <w:szCs w:val="28"/>
        </w:rPr>
        <w:t xml:space="preserve">роводится в форме государственного экзамена,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защиты выпускной квалификационной работы (далее вместе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государственные аттестационные испытания).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40">
        <w:rPr>
          <w:rFonts w:ascii="Times New Roman" w:hAnsi="Times New Roman" w:cs="Times New Roman"/>
          <w:sz w:val="28"/>
          <w:szCs w:val="28"/>
        </w:rPr>
        <w:t xml:space="preserve">Конкретные формы проведения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551340">
        <w:rPr>
          <w:rFonts w:ascii="Times New Roman" w:hAnsi="Times New Roman" w:cs="Times New Roman"/>
          <w:sz w:val="28"/>
          <w:szCs w:val="28"/>
        </w:rPr>
        <w:t xml:space="preserve"> устанавливаются Институтом в соответствии с требованиями, установленными стандартом (при наличии таких требований).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00994" w:rsidRPr="00100994">
        <w:rPr>
          <w:rFonts w:ascii="Times New Roman" w:hAnsi="Times New Roman" w:cs="Times New Roman"/>
          <w:sz w:val="28"/>
          <w:szCs w:val="28"/>
        </w:rPr>
        <w:t>. Государственный экзамен проводится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выпускников. Государственный экзамен проводится устно или письменно.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00994" w:rsidRPr="00100994">
        <w:rPr>
          <w:rFonts w:ascii="Times New Roman" w:hAnsi="Times New Roman" w:cs="Times New Roman"/>
          <w:sz w:val="28"/>
          <w:szCs w:val="28"/>
        </w:rPr>
        <w:t>. 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Вид выпускной квалификационной работы, требования к ней,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 xml:space="preserve">порядок ее выполнения и критерии ее оценки устанавливаются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требованиями, установленными стандартом (при наличии таких требований).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Объем государственной итоговой аттестации, ее структура и содержание устанавливаются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Срок проведения государственной итоговой аттестации устанавливается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Результаты каждого государственного аттестационного испытания определяются оценками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отлично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хорошо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Оценки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отлично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хорошо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означают успешное прохождение государственного аттестационного испытания.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00994" w:rsidRPr="00100994">
        <w:rPr>
          <w:rFonts w:ascii="Times New Roman" w:hAnsi="Times New Roman" w:cs="Times New Roman"/>
          <w:sz w:val="28"/>
          <w:szCs w:val="28"/>
        </w:rPr>
        <w:t>.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3. Государственные экзаменационные комиссии и апелляционные комиссии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Для проведения государственной итоговой аттестации в </w:t>
      </w:r>
      <w:r w:rsidR="00551340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создаются государственные экзаменационные комиссии.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рассмотрения апелляций по результатам государственной итоговой аттестации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создаются апелляционные комиссии.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и апелляционная комиссии (далее вместе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комиссии) действуют в течение календарного года.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регламенты работы комиссий.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Комиссии создаются в </w:t>
      </w:r>
      <w:r>
        <w:rPr>
          <w:rFonts w:ascii="Times New Roman" w:hAnsi="Times New Roman" w:cs="Times New Roman"/>
          <w:sz w:val="28"/>
          <w:szCs w:val="28"/>
        </w:rPr>
        <w:t>Институте по каждому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направлению подготовки, или по каждой образовательной программе, или по ряду направлений подготовки, или по ряду образовательных программ.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Председатель государственной экзаменационной комиссии утверждается не позднее 31 декабря, предшествующего году проведения государственной итоговой аттестации</w:t>
      </w:r>
      <w:bookmarkStart w:id="1" w:name="P104"/>
      <w:bookmarkEnd w:id="1"/>
      <w:r w:rsidR="00551340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Российской Федерации по представлению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AC339D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составы комиссий не позднее чем за 1 месяц до даты начала государственной итоговой аттестации.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Председатель государственной экзаменационной комиссии утверждается из числа лиц, не работающих в </w:t>
      </w:r>
      <w:r w:rsidR="00AC339D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имеющих ученую степень доктора наук и (или) ученое звание профессора либо являющихся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их объединений в соответствующей области профессиональной деятельности.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Председателем апелляционной комиссии утверждается </w:t>
      </w:r>
      <w:r w:rsidR="00AC339D">
        <w:rPr>
          <w:rFonts w:ascii="Times New Roman" w:hAnsi="Times New Roman" w:cs="Times New Roman"/>
          <w:sz w:val="28"/>
          <w:szCs w:val="28"/>
        </w:rPr>
        <w:t>ректор 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обязанности, или лицо, уполномоченное </w:t>
      </w:r>
      <w:r w:rsidR="00AC339D">
        <w:rPr>
          <w:rFonts w:ascii="Times New Roman" w:hAnsi="Times New Roman" w:cs="Times New Roman"/>
          <w:sz w:val="28"/>
          <w:szCs w:val="28"/>
        </w:rPr>
        <w:t>ректором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основании распорядительного акта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).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Председатели комиссий организуют и контролируют деятельность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комиссий, обеспечивают единство требований, предъявляемых к обучающимся при проведении государственной итоговой аттестации.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(иных организаций) и (или) к научным работникам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(иных организаций) и имеют ученое звание и (или) ученую степень. Доля лиц, являющихся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не входящих в состав государственных экзаменационных комиссий.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На период проведения государственной итоговой аттестации для обеспечения работы государственной экзаменационной комиссии </w:t>
      </w:r>
      <w:r>
        <w:rPr>
          <w:rFonts w:ascii="Times New Roman" w:hAnsi="Times New Roman" w:cs="Times New Roman"/>
          <w:sz w:val="28"/>
          <w:szCs w:val="28"/>
        </w:rPr>
        <w:t>ректор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назначает секретаря указанной комиссии из числа лиц, относящихся к профессорско-преподавательскому составу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научных работников или административных работников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. Секретарь государственной экзаменационной комиссии не входит в ее состав. Секретарь государственной экзаменационной комиссии ведет протоколы ее заседаний, представляет необходимые материалы в апелляционную комиссию.</w:t>
      </w:r>
    </w:p>
    <w:p w:rsidR="00100994" w:rsidRPr="00100994" w:rsidRDefault="002D7686" w:rsidP="002D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00994" w:rsidRPr="00100994">
        <w:rPr>
          <w:rFonts w:ascii="Times New Roman" w:hAnsi="Times New Roman" w:cs="Times New Roman"/>
          <w:sz w:val="28"/>
          <w:szCs w:val="28"/>
        </w:rPr>
        <w:t>. Основной формой деятельности комиссий являются заседания.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Заседания комиссий правомочны, если в них участвуют не менее двух третей от числа лиц, входящих в состав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Заседания комиссий проводятся председателями комиссий.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100994" w:rsidRPr="00100994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100994" w:rsidRPr="00100994" w:rsidRDefault="002D7686" w:rsidP="002D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00994" w:rsidRPr="00100994">
        <w:rPr>
          <w:rFonts w:ascii="Times New Roman" w:hAnsi="Times New Roman" w:cs="Times New Roman"/>
          <w:sz w:val="28"/>
          <w:szCs w:val="28"/>
        </w:rPr>
        <w:t>. Решения, принятые комиссиями, оформляются протоколами.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председателя и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3.16. </w:t>
      </w:r>
      <w:r w:rsidR="00100994" w:rsidRPr="00100994">
        <w:rPr>
          <w:rFonts w:ascii="Times New Roman" w:hAnsi="Times New Roman" w:cs="Times New Roman"/>
          <w:sz w:val="28"/>
          <w:szCs w:val="28"/>
        </w:rPr>
        <w:t>Протоколы заседаний комиссий подписываются председателем. Протокол заседания государственной экзаменационной комиссии также подписывается секретарем экзаменационной комиссии.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комиссий сшиваются в книги и хранятся в архиве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4. Порядок проведения государственной итоговой аттестации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Программа государственной итоговой аттестации, включая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работ, утвержденные </w:t>
      </w:r>
      <w:r w:rsidR="005718B7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,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Государственный экзамен проводится по утвержденной </w:t>
      </w:r>
      <w:r w:rsidR="005718B7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программе, содержащей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Перед государственным экзаменом проводится консультирование обучающихся по вопросам, включенным в программу государственного экзамена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предэкзаменационная консультация).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перечень тем выпускных квалификационных работ, предлагаемых обучающимся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перечень тем), и доводит его до сведения обучающихся не позднее чем за 6 месяцев до даты начала государственной итоговой аттестации.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По письменному заявлению обучающегося (нескольких обучающихся, выполняющих выпускную квалификационную работу совместно)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может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</w:t>
      </w:r>
      <w:r w:rsidR="005718B7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закрепляется руководитель выпускной квалификационной работы из числа работников </w:t>
      </w:r>
      <w:r w:rsidR="005718B7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при необходимости консультант (консультанты).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Не позднее чем за 30 календарных дней до дня проведения первого государственного аттестационного испытания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распорядительным актом расписание государственных аттестационных испытаний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расписание), в котором указываются даты, время и место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проведения государственных аттестационных испытаний и предэкзаменационных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После завершения подготовки обучающимся выпускной квалификационной работы руководитель выпускной квалификационной работы представляет в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письменный отзыв о работе обучающегося в период подготовки выпускной квалификационной работы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отзыв об их совместной работе в период подготовки выпускной квалификационной работы.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00994" w:rsidRPr="00100994">
        <w:rPr>
          <w:rFonts w:ascii="Times New Roman" w:hAnsi="Times New Roman" w:cs="Times New Roman"/>
          <w:sz w:val="28"/>
          <w:szCs w:val="28"/>
        </w:rPr>
        <w:t>. Выпускные квалификационные работы по программам магистратуры подлежат рецензированию.</w:t>
      </w:r>
      <w:r w:rsidR="00242D86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проведения рецензирования выпускной квалификационной работы указанная работа направляется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одному или нескольким рецензентам из числа лиц, не являющихся работниками кафедры, либо факультета, либо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Рецензент проводит анализ выпускной квалификационной работы и представляет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письменную рецензию на указанную работу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рецензия).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Если выпускная квалификационная работа имеет междисциплинарный характер, она направляется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нескольким рецензентам. В ином случае число рецензентов </w:t>
      </w:r>
      <w:r w:rsidR="00242D86">
        <w:rPr>
          <w:rFonts w:ascii="Times New Roman" w:hAnsi="Times New Roman" w:cs="Times New Roman"/>
          <w:sz w:val="28"/>
          <w:szCs w:val="28"/>
        </w:rPr>
        <w:t>– 1 (один)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00994" w:rsidRPr="00100994">
        <w:rPr>
          <w:rFonts w:ascii="Times New Roman" w:hAnsi="Times New Roman" w:cs="Times New Roman"/>
          <w:sz w:val="28"/>
          <w:szCs w:val="28"/>
        </w:rPr>
        <w:t>. Выпускная квалификационная работа, отзыв и рецензия (рецензии)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00994" w:rsidRPr="00100994">
        <w:rPr>
          <w:rFonts w:ascii="Times New Roman" w:hAnsi="Times New Roman" w:cs="Times New Roman"/>
          <w:sz w:val="28"/>
          <w:szCs w:val="28"/>
        </w:rPr>
        <w:t>. Тексты вы</w:t>
      </w:r>
      <w:r w:rsidR="00242D86">
        <w:rPr>
          <w:rFonts w:ascii="Times New Roman" w:hAnsi="Times New Roman" w:cs="Times New Roman"/>
          <w:sz w:val="28"/>
          <w:szCs w:val="28"/>
        </w:rPr>
        <w:t xml:space="preserve">пускных квалификационных работ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электронно-библиотечной системе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проверяются на объем заимствования. Порядок размещения текстов выпускных квалификационных работ в электронно-библиотечной системе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проверки на объем заимствования, в том числе содержательного, выявления неправомочных заимствований устанавливается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деятельности, которые имеют действительную или потенциальную коммерческую ценность в силу неизвестности их третьим лицам.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Результаты государственного аттестационного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дня его проведения.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100994" w:rsidRPr="00100994">
        <w:rPr>
          <w:rFonts w:ascii="Times New Roman" w:hAnsi="Times New Roman" w:cs="Times New Roman"/>
          <w:sz w:val="28"/>
          <w:szCs w:val="28"/>
        </w:rPr>
        <w:t>. 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условия), вправе пройти ее в течение 6 месяцев после завершения государственной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Обучающийся должен представить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причину его отсутствия.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100994" w:rsidRPr="00100994">
        <w:rPr>
          <w:rFonts w:ascii="Times New Roman" w:hAnsi="Times New Roman" w:cs="Times New Roman"/>
          <w:sz w:val="28"/>
          <w:szCs w:val="28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Обучающиеся, не прошедшие </w:t>
      </w:r>
      <w:r w:rsidR="00100994" w:rsidRPr="00F14ABB">
        <w:rPr>
          <w:rFonts w:ascii="Times New Roman" w:hAnsi="Times New Roman" w:cs="Times New Roman"/>
          <w:sz w:val="28"/>
          <w:szCs w:val="28"/>
        </w:rPr>
        <w:t xml:space="preserve">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F14ABB" w:rsidRPr="00AD2792">
        <w:rPr>
          <w:rFonts w:ascii="Times New Roman" w:hAnsi="Times New Roman" w:cs="Times New Roman"/>
          <w:sz w:val="28"/>
          <w:szCs w:val="28"/>
        </w:rPr>
        <w:t>«</w:t>
      </w:r>
      <w:r w:rsidR="00100994" w:rsidRPr="00AD2792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 w:rsidRPr="00AD2792">
        <w:rPr>
          <w:rFonts w:ascii="Times New Roman" w:hAnsi="Times New Roman" w:cs="Times New Roman"/>
          <w:sz w:val="28"/>
          <w:szCs w:val="28"/>
        </w:rPr>
        <w:t>»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, а также обучающиеся, указанные в пункте </w:t>
      </w:r>
      <w:r w:rsidRPr="00AD2792">
        <w:rPr>
          <w:rFonts w:ascii="Times New Roman" w:hAnsi="Times New Roman" w:cs="Times New Roman"/>
          <w:sz w:val="28"/>
          <w:szCs w:val="28"/>
        </w:rPr>
        <w:t>5.1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2D86" w:rsidRPr="00AD2792">
        <w:rPr>
          <w:rFonts w:ascii="Times New Roman" w:hAnsi="Times New Roman" w:cs="Times New Roman"/>
          <w:sz w:val="28"/>
          <w:szCs w:val="28"/>
        </w:rPr>
        <w:t>положения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), отчисляются из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00994" w:rsidRPr="00100994">
        <w:rPr>
          <w:rFonts w:ascii="Times New Roman" w:hAnsi="Times New Roman" w:cs="Times New Roman"/>
          <w:sz w:val="28"/>
          <w:szCs w:val="28"/>
        </w:rPr>
        <w:t>. Лицо, не прошедшее государственную итоговую аттестацию,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аттестации, которая не пройдена обучающимся. Указанное лицо может повторно пройти государственную итоговую аттестацию не более двух раз.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повторного прохождения государственной итоговой аттестации указанное лицо по его заявлению восстанавливается в </w:t>
      </w:r>
      <w:r w:rsidR="00242D86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период времени, установленный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При повторном прохождении государственной итоговой аттестации по желанию обучающегося решением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ему может быть установлена иная тема выпускной квалификационной работы.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</w:p>
    <w:p w:rsidR="00F34B3D" w:rsidRDefault="00F34B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F14A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Порядок проведения государственной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t>для </w:t>
      </w:r>
      <w:r w:rsidRPr="00F14ABB">
        <w:rPr>
          <w:rFonts w:ascii="Times New Roman" w:hAnsi="Times New Roman" w:cs="Times New Roman"/>
          <w:b/>
          <w:sz w:val="28"/>
          <w:szCs w:val="28"/>
        </w:rPr>
        <w:t>обучающихся с ограниченными возможностями здоровья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Для обучающихся из числа инвалидов государственная итоговая аттестация проводится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 учетом особенностей их психофизического развития, их индивидуальных возможностей и состояния здоровья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индивидуальные особенности).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При проведении государственной итоговой аттестации обеспечивается соблюдение следующих общих требований: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Все локальные нормативные акты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0994" w:rsidRPr="00100994">
        <w:rPr>
          <w:rFonts w:ascii="Times New Roman" w:hAnsi="Times New Roman" w:cs="Times New Roman"/>
          <w:sz w:val="28"/>
          <w:szCs w:val="28"/>
        </w:rPr>
        <w:t>.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сдачи государственного экзамена, проводимого в письменной форме,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90 минут;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подготовки обучающегося к ответу на государственном экзамене, проводимом в устной форме,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20 минут;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выступления обучающегося при защите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15 минут.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 зависимости от индивидуальных </w:t>
      </w:r>
      <w:proofErr w:type="gramStart"/>
      <w:r w:rsidR="00100994" w:rsidRPr="00100994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</w:t>
      </w:r>
      <w:r w:rsidR="00AD2792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обеспечивает выполнение следующих требований при проведении государственного аттестационного испытания: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5.5.1.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слепых: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5.5.1.1. З</w:t>
      </w:r>
      <w:r w:rsidR="00100994" w:rsidRPr="00100994">
        <w:rPr>
          <w:rFonts w:ascii="Times New Roman" w:hAnsi="Times New Roman" w:cs="Times New Roman"/>
          <w:sz w:val="28"/>
          <w:szCs w:val="28"/>
        </w:rPr>
        <w:t>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="00100994" w:rsidRPr="0010099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слабовидящих: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5.5.2.1. З</w:t>
      </w:r>
      <w:r w:rsidR="00100994" w:rsidRPr="00100994">
        <w:rPr>
          <w:rFonts w:ascii="Times New Roman" w:hAnsi="Times New Roman" w:cs="Times New Roman"/>
          <w:sz w:val="28"/>
          <w:szCs w:val="28"/>
        </w:rPr>
        <w:t>адания и иные материалы для сдачи государственного аттестационного испытания оформляются увеличенным шрифтом;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беспечивается индивидуальное равномерное освещение не менее 300 люкс;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глухих и слабослышащих, с тяжелыми нарушениями речи: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 их желанию государственные аттестационные испытания проводятся в письменной форме;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="00100994" w:rsidRPr="0010099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 их желанию государственные аттестационные испытания проводятся в устной форме.</w:t>
      </w:r>
    </w:p>
    <w:p w:rsidR="00100994" w:rsidRPr="00100994" w:rsidRDefault="001A0D8F" w:rsidP="001A0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 xml:space="preserve">(при отсутствии указанных документов в </w:t>
      </w:r>
      <w:r w:rsidR="00AD2792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апелляции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00994" w:rsidRPr="00100994">
        <w:rPr>
          <w:rFonts w:ascii="Times New Roman" w:hAnsi="Times New Roman" w:cs="Times New Roman"/>
          <w:sz w:val="28"/>
          <w:szCs w:val="28"/>
        </w:rPr>
        <w:t>. По результатам государственных аттестационных испытаний обучающийся имеет право на апелляцию.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00994" w:rsidRPr="00100994">
        <w:rPr>
          <w:rFonts w:ascii="Times New Roman" w:hAnsi="Times New Roman" w:cs="Times New Roman"/>
          <w:sz w:val="28"/>
          <w:szCs w:val="28"/>
        </w:rPr>
        <w:t>. 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00994" w:rsidRPr="00100994">
        <w:rPr>
          <w:rFonts w:ascii="Times New Roman" w:hAnsi="Times New Roman" w:cs="Times New Roman"/>
          <w:sz w:val="28"/>
          <w:szCs w:val="28"/>
        </w:rPr>
        <w:t>.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100994" w:rsidRPr="00100994">
        <w:rPr>
          <w:rFonts w:ascii="Times New Roman" w:hAnsi="Times New Roman" w:cs="Times New Roman"/>
          <w:sz w:val="28"/>
          <w:szCs w:val="28"/>
        </w:rPr>
        <w:t>.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 квалификационной работы).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00994" w:rsidRPr="00100994">
        <w:rPr>
          <w:rFonts w:ascii="Times New Roman" w:hAnsi="Times New Roman" w:cs="Times New Roman"/>
          <w:sz w:val="28"/>
          <w:szCs w:val="28"/>
        </w:rPr>
        <w:t>. Апелляция не позднее 2 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00994" w:rsidRPr="00100994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государственного аттестационного испытания;</w:t>
      </w:r>
    </w:p>
    <w:p w:rsidR="00100994" w:rsidRPr="001A0D8F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 удовлетворении апелляции, если изложенные в ней сведения о допущенных нарушениях процедуры проведения государственного аттестационного испытания </w:t>
      </w:r>
      <w:r w:rsidR="00100994" w:rsidRPr="001A0D8F">
        <w:rPr>
          <w:rFonts w:ascii="Times New Roman" w:hAnsi="Times New Roman" w:cs="Times New Roman"/>
          <w:sz w:val="28"/>
          <w:szCs w:val="28"/>
        </w:rPr>
        <w:t>обучающегося подтвердились и повлияли на результат государственного аттестационного испытания.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8F">
        <w:rPr>
          <w:rFonts w:ascii="Times New Roman" w:hAnsi="Times New Roman" w:cs="Times New Roman"/>
          <w:sz w:val="28"/>
          <w:szCs w:val="28"/>
        </w:rPr>
        <w:t xml:space="preserve">6.8. </w:t>
      </w:r>
      <w:r w:rsidR="00100994" w:rsidRPr="001A0D8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r w:rsidRPr="001A0D8F">
        <w:rPr>
          <w:rFonts w:ascii="Times New Roman" w:hAnsi="Times New Roman" w:cs="Times New Roman"/>
          <w:sz w:val="28"/>
          <w:szCs w:val="28"/>
        </w:rPr>
        <w:t>п. 6.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пройти государственное аттестационное испытание в сроки, установленные </w:t>
      </w:r>
      <w:r w:rsidR="00AD2792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 отклонении апелляции и сохранении результата государственного экзамена;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 удовлетворении апелляции и выставлении иного результата государственного экзамена.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100994" w:rsidRPr="00100994">
        <w:rPr>
          <w:rFonts w:ascii="Times New Roman" w:hAnsi="Times New Roman" w:cs="Times New Roman"/>
          <w:sz w:val="28"/>
          <w:szCs w:val="28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100994" w:rsidRPr="00100994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 и пересмотру не подлежит.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</w:t>
      </w:r>
      <w:r w:rsidR="00AD2792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100994" w:rsidRPr="00100994">
        <w:rPr>
          <w:rFonts w:ascii="Times New Roman" w:hAnsi="Times New Roman" w:cs="Times New Roman"/>
          <w:sz w:val="28"/>
          <w:szCs w:val="28"/>
        </w:rPr>
        <w:t>. Апелляция на повторное проведение государственного аттестационного испытания не принимается.</w:t>
      </w:r>
    </w:p>
    <w:p w:rsidR="00100994" w:rsidRDefault="00100994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551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F14ABB" w:rsidRPr="00100994" w:rsidRDefault="00F14ABB" w:rsidP="00551340">
      <w:pPr>
        <w:pStyle w:val="ConsPlusNormal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</w:t>
      </w:r>
      <w:r>
        <w:rPr>
          <w:rFonts w:ascii="Times New Roman" w:hAnsi="Times New Roman" w:cs="Times New Roman"/>
          <w:sz w:val="28"/>
          <w:szCs w:val="28"/>
        </w:rPr>
        <w:tab/>
        <w:t>Д.Н. Пьянников</w:t>
      </w:r>
    </w:p>
    <w:sectPr w:rsidR="00F14ABB" w:rsidRPr="00100994" w:rsidSect="00B96A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59" w:rsidRDefault="00EE6A59" w:rsidP="00B96AF6">
      <w:pPr>
        <w:spacing w:after="0" w:line="240" w:lineRule="auto"/>
      </w:pPr>
      <w:r>
        <w:separator/>
      </w:r>
    </w:p>
  </w:endnote>
  <w:endnote w:type="continuationSeparator" w:id="0">
    <w:p w:rsidR="00EE6A59" w:rsidRDefault="00EE6A59" w:rsidP="00B9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59" w:rsidRDefault="00EE6A59" w:rsidP="00B96AF6">
      <w:pPr>
        <w:spacing w:after="0" w:line="240" w:lineRule="auto"/>
      </w:pPr>
      <w:r>
        <w:separator/>
      </w:r>
    </w:p>
  </w:footnote>
  <w:footnote w:type="continuationSeparator" w:id="0">
    <w:p w:rsidR="00EE6A59" w:rsidRDefault="00EE6A59" w:rsidP="00B9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681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6AF6" w:rsidRPr="00B96AF6" w:rsidRDefault="00B96AF6" w:rsidP="00B96AF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6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6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6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4B3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96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94"/>
    <w:rsid w:val="0007041D"/>
    <w:rsid w:val="00100994"/>
    <w:rsid w:val="001A0D8F"/>
    <w:rsid w:val="00200B76"/>
    <w:rsid w:val="00242D86"/>
    <w:rsid w:val="002D7686"/>
    <w:rsid w:val="00551340"/>
    <w:rsid w:val="005718B7"/>
    <w:rsid w:val="007C61A8"/>
    <w:rsid w:val="00AC339D"/>
    <w:rsid w:val="00AD2792"/>
    <w:rsid w:val="00B96AF6"/>
    <w:rsid w:val="00CB3293"/>
    <w:rsid w:val="00EE6A59"/>
    <w:rsid w:val="00F14ABB"/>
    <w:rsid w:val="00F3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AF6"/>
  </w:style>
  <w:style w:type="paragraph" w:styleId="a5">
    <w:name w:val="footer"/>
    <w:basedOn w:val="a"/>
    <w:link w:val="a6"/>
    <w:uiPriority w:val="99"/>
    <w:unhideWhenUsed/>
    <w:rsid w:val="00B9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AF6"/>
  </w:style>
  <w:style w:type="paragraph" w:styleId="a5">
    <w:name w:val="footer"/>
    <w:basedOn w:val="a"/>
    <w:link w:val="a6"/>
    <w:uiPriority w:val="99"/>
    <w:unhideWhenUsed/>
    <w:rsid w:val="00B9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Пьянников</cp:lastModifiedBy>
  <cp:revision>8</cp:revision>
  <cp:lastPrinted>2020-02-10T07:00:00Z</cp:lastPrinted>
  <dcterms:created xsi:type="dcterms:W3CDTF">2020-01-16T05:00:00Z</dcterms:created>
  <dcterms:modified xsi:type="dcterms:W3CDTF">2020-02-10T07:00:00Z</dcterms:modified>
</cp:coreProperties>
</file>