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0E" w:rsidRPr="00AE3C0E" w:rsidRDefault="005C3901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390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2993D" wp14:editId="692D70AE">
                <wp:simplePos x="0" y="0"/>
                <wp:positionH relativeFrom="column">
                  <wp:posOffset>3867150</wp:posOffset>
                </wp:positionH>
                <wp:positionV relativeFrom="paragraph">
                  <wp:posOffset>-509270</wp:posOffset>
                </wp:positionV>
                <wp:extent cx="2918460" cy="691515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01" w:rsidRDefault="006A0F6D" w:rsidP="005C39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6</w:t>
                            </w:r>
                          </w:p>
                          <w:p w:rsidR="005C3901" w:rsidRDefault="005C3901" w:rsidP="005C39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5C3901" w:rsidRDefault="005C3901" w:rsidP="005C390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0299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299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4.5pt;margin-top:-40.1pt;width:229.8pt;height:54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" stroked="f">
                <v:textbox style="mso-fit-shape-to-text:t">
                  <w:txbxContent>
                    <w:p w:rsidR="005C3901" w:rsidRDefault="006A0F6D" w:rsidP="005C39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6</w:t>
                      </w:r>
                    </w:p>
                    <w:p w:rsidR="005C3901" w:rsidRDefault="005C3901" w:rsidP="005C39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</w:t>
                      </w:r>
                    </w:p>
                    <w:p w:rsidR="005C3901" w:rsidRDefault="005C3901" w:rsidP="005C390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00299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="00AE3C0E"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FB4BF0" wp14:editId="5B9D2647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Pr="00AE3C0E">
        <w:rPr>
          <w:rFonts w:ascii="Times New Roman" w:eastAsia="Calibri" w:hAnsi="Times New Roman" w:cs="Times New Roman"/>
          <w:b/>
          <w:i/>
          <w:caps/>
          <w:sz w:val="28"/>
          <w:szCs w:val="28"/>
          <w:lang w:eastAsia="ar-SA"/>
        </w:rPr>
        <w:t>{вид практики}</w:t>
      </w: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ПРАКТИКЕ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{Тип практики}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(тип практики)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AE3C0E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{Код и наименование направления подготовки}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{Наименование направленности}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{Наименование квалификации}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F73EB3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{Формы обучения}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AE3C0E" w:rsidRPr="00AE3C0E" w:rsidRDefault="00AE3C0E" w:rsidP="00AE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 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</w:t>
      </w:r>
      <w:r w:rsidR="00F950F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вид (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тип</w:t>
      </w:r>
      <w:r w:rsidR="00F950F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практики}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практике рассмотрен и одобрен на заседании кафедры 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кафедры}</w:t>
      </w:r>
    </w:p>
    <w:p w:rsidR="00AE3C0E" w:rsidRPr="00AE3C0E" w:rsidRDefault="00AE3C0E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AE3C0E" w:rsidRPr="00AE3C0E" w:rsidRDefault="00AE3C0E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вид (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тип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практики}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73EB3" w:rsidRPr="002840C7" w:rsidRDefault="00F73EB3" w:rsidP="00F73EB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73EB3" w:rsidRPr="002840C7" w:rsidRDefault="00F73EB3" w:rsidP="00F73EB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73EB3" w:rsidRPr="002840C7" w:rsidRDefault="00F73EB3" w:rsidP="00F73EB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73EB3" w:rsidRPr="002840C7" w:rsidRDefault="00F73EB3" w:rsidP="00F73EB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73EB3" w:rsidRDefault="00F73EB3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B3" w:rsidRPr="00AE3C0E" w:rsidRDefault="00F73EB3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B3" w:rsidRDefault="00F73EB3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И.О. Фамилия</w:t>
      </w: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И.О. Фамилия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</w:t>
      </w:r>
      <w:r w:rsidR="00F950F3">
        <w:rPr>
          <w:rFonts w:ascii="Times New Roman" w:eastAsia="Calibri" w:hAnsi="Times New Roman" w:cs="Times New Roman"/>
          <w:bCs/>
          <w:i/>
          <w:sz w:val="28"/>
          <w:szCs w:val="28"/>
        </w:rPr>
        <w:t>вид (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тип</w:t>
      </w:r>
      <w:r w:rsidR="00F950F3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практики}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33"/>
      </w:tblGrid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(по семестрам </w:t>
      </w:r>
      <w:r w:rsidR="009B38B6" w:rsidRPr="009B38B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B38B6">
        <w:rPr>
          <w:rFonts w:ascii="Times New Roman" w:eastAsia="Calibri" w:hAnsi="Times New Roman" w:cs="Times New Roman"/>
          <w:bCs/>
          <w:sz w:val="28"/>
          <w:szCs w:val="28"/>
        </w:rPr>
        <w:t xml:space="preserve">курсам)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1053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50"/>
        <w:gridCol w:w="851"/>
        <w:gridCol w:w="850"/>
        <w:gridCol w:w="851"/>
        <w:gridCol w:w="753"/>
      </w:tblGrid>
      <w:tr w:rsidR="00AE3C0E" w:rsidRPr="00AE3C0E" w:rsidTr="00D035DF">
        <w:tc>
          <w:tcPr>
            <w:tcW w:w="3828" w:type="dxa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6707" w:type="dxa"/>
            <w:gridSpan w:val="8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AE3C0E" w:rsidRPr="00AE3C0E" w:rsidTr="00D035DF">
        <w:tc>
          <w:tcPr>
            <w:tcW w:w="3828" w:type="dxa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AE3C0E" w:rsidRPr="00AE3C0E" w:rsidTr="00D035DF">
        <w:tc>
          <w:tcPr>
            <w:tcW w:w="3828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3828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3828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очно-заочной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E3C0E" w:rsidRPr="00AE3C0E" w:rsidTr="00D035DF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AE3C0E" w:rsidRPr="00AE3C0E" w:rsidTr="00F950F3">
        <w:tc>
          <w:tcPr>
            <w:tcW w:w="2127" w:type="dxa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9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9B38B6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Сем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А</w:t>
            </w:r>
          </w:p>
        </w:tc>
      </w:tr>
      <w:tr w:rsidR="00AE3C0E" w:rsidRPr="00AE3C0E" w:rsidTr="00D035DF">
        <w:tc>
          <w:tcPr>
            <w:tcW w:w="2127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2127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2127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701"/>
        <w:gridCol w:w="1701"/>
      </w:tblGrid>
      <w:tr w:rsidR="009B38B6" w:rsidRPr="00AE3C0E" w:rsidTr="001848F2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9B38B6" w:rsidRPr="00AE3C0E" w:rsidTr="001848F2">
        <w:tc>
          <w:tcPr>
            <w:tcW w:w="2127" w:type="dxa"/>
            <w:vMerge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9B38B6" w:rsidRPr="00AE3C0E" w:rsidTr="001848F2">
        <w:tc>
          <w:tcPr>
            <w:tcW w:w="2127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B38B6" w:rsidRPr="00AE3C0E" w:rsidTr="001848F2">
        <w:tc>
          <w:tcPr>
            <w:tcW w:w="2127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9B38B6" w:rsidRPr="00AE3C0E" w:rsidTr="001848F2">
        <w:tc>
          <w:tcPr>
            <w:tcW w:w="2127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38B6" w:rsidRPr="00AE3C0E" w:rsidRDefault="009B38B6" w:rsidP="001848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</w:t>
      </w:r>
      <w:r w:rsidR="00F950F3">
        <w:rPr>
          <w:rFonts w:ascii="Times New Roman" w:eastAsia="Calibri" w:hAnsi="Times New Roman" w:cs="Times New Roman"/>
          <w:bCs/>
          <w:i/>
          <w:sz w:val="28"/>
          <w:szCs w:val="28"/>
        </w:rPr>
        <w:t>вид (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тип</w:t>
      </w:r>
      <w:r w:rsidR="00F950F3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практики}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в формировании компетенций соответствует: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{номер семестра}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очно-заочной формы обучения –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{номер семестра}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{номер семестра}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8B6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880"/>
      </w:tblGrid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практики: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6"/>
        <w:gridCol w:w="1713"/>
        <w:gridCol w:w="1416"/>
        <w:gridCol w:w="3048"/>
        <w:gridCol w:w="1808"/>
        <w:gridCol w:w="1594"/>
      </w:tblGrid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№ </w:t>
            </w:r>
            <w:r w:rsidRPr="00AE3C0E">
              <w:rPr>
                <w:lang w:eastAsia="ar-SA"/>
              </w:rPr>
              <w:br/>
              <w:t>п/п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Наименование раздела практики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Критерии оценивания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…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3615" w:type="dxa"/>
            <w:gridSpan w:val="3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ИТОГО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Форма контроля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AE3C0E" w:rsidRPr="00AE3C0E" w:rsidTr="00D035DF">
        <w:tc>
          <w:tcPr>
            <w:tcW w:w="3615" w:type="dxa"/>
            <w:gridSpan w:val="3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практике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{Приводятся критерии оценивания результатов обучения по каждому оценочному средству из таблицы выше. Например: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1. Критерии оценивания кейса: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зачтено – …;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не зачтено – … 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2. Критерии оценивания устного ответа: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зачтено – …;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не зачтено – … .}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</w:rPr>
        <w:t xml:space="preserve">{Задания или иные материалы для каждого оценочного средства из таблицы раздела 2 должны быть представлены в виде конкретных примеров </w:t>
      </w:r>
      <w:r w:rsidRPr="00AE3C0E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типовых заданий для проведения текущего контроля успеваемости и промежуточной аттестации.}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{В разделе 4 необходимо представить методические материалы, определяющие процедуры оценивания результатов прохождения практики. Материалы могут включать описание условий применения оценочных средств и, как правило, отвечают на следующие вопросы: 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когда проводится оценивание;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кто проводит оценивание;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как предъявляются задания;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кто собирает и обрабатывает материалы и др.}</w:t>
      </w:r>
    </w:p>
    <w:p w:rsidR="00AE3C0E" w:rsidRPr="00AE3C0E" w:rsidRDefault="00AE3C0E" w:rsidP="00AE3C0E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21796" w:rsidRDefault="00C21796"/>
    <w:sectPr w:rsidR="00C21796" w:rsidSect="00AE3C0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4E" w:rsidRDefault="0075444E">
      <w:pPr>
        <w:spacing w:after="0" w:line="240" w:lineRule="auto"/>
      </w:pPr>
      <w:r>
        <w:separator/>
      </w:r>
    </w:p>
  </w:endnote>
  <w:endnote w:type="continuationSeparator" w:id="0">
    <w:p w:rsidR="0075444E" w:rsidRDefault="0075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4E" w:rsidRDefault="0075444E">
      <w:pPr>
        <w:spacing w:after="0" w:line="240" w:lineRule="auto"/>
      </w:pPr>
      <w:r>
        <w:separator/>
      </w:r>
    </w:p>
  </w:footnote>
  <w:footnote w:type="continuationSeparator" w:id="0">
    <w:p w:rsidR="0075444E" w:rsidRDefault="0075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7F" w:rsidRDefault="00AE3C0E" w:rsidP="002B74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37F" w:rsidRDefault="0075444E">
    <w:pPr>
      <w:pStyle w:val="a4"/>
    </w:pPr>
  </w:p>
  <w:p w:rsidR="0087637F" w:rsidRDefault="007544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4" w:rsidRDefault="00AE3C0E" w:rsidP="003404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2995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45"/>
    <w:rsid w:val="00002995"/>
    <w:rsid w:val="00196075"/>
    <w:rsid w:val="00234A4A"/>
    <w:rsid w:val="005721B4"/>
    <w:rsid w:val="005C12EC"/>
    <w:rsid w:val="005C3901"/>
    <w:rsid w:val="006158EC"/>
    <w:rsid w:val="006A0F6D"/>
    <w:rsid w:val="0075444E"/>
    <w:rsid w:val="00946287"/>
    <w:rsid w:val="009B38B6"/>
    <w:rsid w:val="00AE3C0E"/>
    <w:rsid w:val="00B57233"/>
    <w:rsid w:val="00C21796"/>
    <w:rsid w:val="00C23445"/>
    <w:rsid w:val="00F73EB3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29DC-886C-4CF9-9A9D-EE56A14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15</cp:revision>
  <dcterms:created xsi:type="dcterms:W3CDTF">2018-04-10T13:02:00Z</dcterms:created>
  <dcterms:modified xsi:type="dcterms:W3CDTF">2018-11-30T05:19:00Z</dcterms:modified>
</cp:coreProperties>
</file>